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  <w:sz w:val="18"/>
        </w:rPr>
        <w:t xml:space="preserve">                                                                           </w:t>
      </w:r>
    </w:p>
    <w:tbl>
      <w:tblPr>
        <w:tblStyle w:val="Style_1"/>
        <w:tblW w:type="auto" w:w="0"/>
        <w:tblInd w:type="dxa" w:w="-459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182"/>
        <w:gridCol w:w="8199"/>
      </w:tblGrid>
      <w:tr>
        <w:trPr>
          <w:trHeight w:hRule="atLeast" w:val="693"/>
        </w:trPr>
        <w:tc>
          <w:tcPr>
            <w:tcW w:type="dxa" w:w="21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00000">
            <w:pPr>
              <w:spacing w:after="0" w:line="240" w:lineRule="auto"/>
              <w:ind/>
              <w:rPr>
                <w:rFonts w:ascii="Times New Roman" w:hAnsi="Times New Roman"/>
                <w:sz w:val="2"/>
              </w:rPr>
            </w:pPr>
            <w:r>
              <w:rPr>
                <w:rFonts w:ascii="Calibri" w:hAnsi="Calibri"/>
              </w:rPr>
              <w:drawing>
                <wp:inline>
                  <wp:extent cx="933450" cy="635000"/>
                  <wp:effectExtent b="0" l="0" r="0" t="0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933450" cy="6350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type="dxa" w:w="81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</w:p>
          <w:p w14:paraId="0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ОБЩЕСТВО С ОГРАНИЧЕННОЙ ОТВЕТСТВЕННОСТЬЮ</w:t>
            </w:r>
          </w:p>
          <w:p w14:paraId="05000000">
            <w:pPr>
              <w:spacing w:after="160" w:line="264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sz w:val="20"/>
              </w:rPr>
              <w:t>«ПРОФСТАНДАРТ+»</w:t>
            </w:r>
          </w:p>
        </w:tc>
      </w:tr>
    </w:tbl>
    <w:p w14:paraId="06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 xml:space="preserve"> 452614, Республика Башкортостан,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г.</w:t>
      </w:r>
      <w:r>
        <w:rPr>
          <w:rFonts w:ascii="Times New Roman" w:hAnsi="Times New Roman"/>
          <w:sz w:val="18"/>
        </w:rPr>
        <w:t>Октябрьский</w:t>
      </w:r>
      <w:r>
        <w:rPr>
          <w:rFonts w:ascii="Times New Roman" w:hAnsi="Times New Roman"/>
          <w:sz w:val="18"/>
        </w:rPr>
        <w:t>, ул. Куйбышева, дом 40,</w:t>
      </w:r>
      <w:r>
        <w:rPr>
          <w:rFonts w:ascii="Times New Roman" w:hAnsi="Times New Roman"/>
          <w:sz w:val="18"/>
        </w:rPr>
        <w:t xml:space="preserve"> </w:t>
      </w:r>
      <w:r>
        <w:rPr>
          <w:rFonts w:ascii="Times New Roman" w:hAnsi="Times New Roman"/>
          <w:sz w:val="18"/>
        </w:rPr>
        <w:t>корпус 1, офис 44</w:t>
      </w:r>
    </w:p>
    <w:p w14:paraId="07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E-</w:t>
      </w:r>
      <w:r>
        <w:rPr>
          <w:rFonts w:ascii="Times New Roman" w:hAnsi="Times New Roman"/>
          <w:sz w:val="18"/>
        </w:rPr>
        <w:t>mail</w:t>
      </w:r>
      <w:r>
        <w:rPr>
          <w:rFonts w:ascii="Times New Roman" w:hAnsi="Times New Roman"/>
          <w:sz w:val="18"/>
        </w:rPr>
        <w:t>: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>profstandart.2020@mail.ru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Телефон:</w:t>
      </w:r>
      <w:r>
        <w:t xml:space="preserve"> </w:t>
      </w:r>
      <w:r>
        <w:rPr>
          <w:rFonts w:ascii="Times New Roman" w:hAnsi="Times New Roman"/>
          <w:sz w:val="18"/>
        </w:rPr>
        <w:t xml:space="preserve">8(34767) 3-33-34,89997633622, </w:t>
      </w:r>
      <w:r>
        <w:rPr>
          <w:rFonts w:ascii="Times New Roman" w:hAnsi="Times New Roman"/>
          <w:sz w:val="18"/>
        </w:rPr>
        <w:t>8-9273569105.</w:t>
      </w: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ПРАЙС-ЛИСТ </w:t>
      </w:r>
    </w:p>
    <w:p w14:paraId="0B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>НА ОКАЗАНИЕ ОБРАЗОВАТЕЛЬНЫХ УСЛУГ ПО РЕАЛИЗАЦИИ ОБРАЗОВАТЕЛЬНЫХ ПРОГРАММ НА 2025</w:t>
      </w:r>
      <w:bookmarkStart w:id="1" w:name="_GoBack"/>
      <w:bookmarkEnd w:id="1"/>
      <w:r>
        <w:rPr>
          <w:rFonts w:ascii="Times New Roman" w:hAnsi="Times New Roman"/>
          <w:b w:val="1"/>
          <w:sz w:val="24"/>
        </w:rPr>
        <w:t xml:space="preserve">  ГОД</w:t>
      </w:r>
    </w:p>
    <w:p w14:paraId="0C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p w14:paraId="0D000000">
      <w:pPr>
        <w:spacing w:after="0" w:line="240" w:lineRule="auto"/>
        <w:ind/>
        <w:jc w:val="center"/>
        <w:rPr>
          <w:rFonts w:ascii="Arial" w:hAnsi="Arial"/>
          <w:b w:val="1"/>
          <w:sz w:val="16"/>
        </w:rPr>
      </w:pPr>
      <w:r>
        <w:rPr>
          <w:rFonts w:ascii="Arial" w:hAnsi="Arial"/>
          <w:b w:val="1"/>
          <w:sz w:val="16"/>
        </w:rPr>
        <w:t xml:space="preserve">Лицензия на право ведения образовательной </w:t>
      </w:r>
      <w:r>
        <w:rPr>
          <w:rFonts w:ascii="Arial" w:hAnsi="Arial"/>
          <w:b w:val="1"/>
          <w:sz w:val="16"/>
        </w:rPr>
        <w:t>деятельности ,</w:t>
      </w:r>
      <w:r>
        <w:rPr>
          <w:rFonts w:ascii="Arial" w:hAnsi="Arial"/>
          <w:b w:val="1"/>
          <w:sz w:val="16"/>
        </w:rPr>
        <w:t xml:space="preserve"> выданная Управлением по контролю и надзору </w:t>
      </w:r>
    </w:p>
    <w:p w14:paraId="0E000000">
      <w:pPr>
        <w:spacing w:after="0" w:line="240" w:lineRule="auto"/>
        <w:ind/>
        <w:jc w:val="center"/>
        <w:rPr>
          <w:rFonts w:ascii="Arial" w:hAnsi="Arial"/>
          <w:b w:val="1"/>
          <w:sz w:val="16"/>
        </w:rPr>
      </w:pPr>
      <w:r>
        <w:rPr>
          <w:rFonts w:ascii="Arial" w:hAnsi="Arial"/>
          <w:b w:val="1"/>
          <w:sz w:val="16"/>
        </w:rPr>
        <w:t>в сфере образования Республики Башкортостан</w:t>
      </w:r>
    </w:p>
    <w:p w14:paraId="0F000000">
      <w:pPr>
        <w:spacing w:after="0" w:line="240" w:lineRule="auto"/>
        <w:ind/>
        <w:jc w:val="center"/>
        <w:rPr>
          <w:rFonts w:ascii="Arial" w:hAnsi="Arial"/>
          <w:b w:val="1"/>
          <w:sz w:val="16"/>
        </w:rPr>
      </w:pPr>
      <w:r>
        <w:rPr>
          <w:rFonts w:ascii="Arial" w:hAnsi="Arial"/>
          <w:b w:val="1"/>
          <w:sz w:val="16"/>
        </w:rPr>
        <w:t>Серия 02Л01 № 0007235, Регистрационный № 5444 от 25.09.2020 г.</w:t>
      </w: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4"/>
        </w:rPr>
      </w:pPr>
    </w:p>
    <w:tbl>
      <w:tblPr>
        <w:tblStyle w:val="Style_1"/>
        <w:tblW w:type="auto" w:w="0"/>
        <w:tblInd w:type="dxa" w:w="-176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22"/>
        <w:gridCol w:w="152"/>
        <w:gridCol w:w="19"/>
        <w:gridCol w:w="741"/>
        <w:gridCol w:w="1680"/>
        <w:gridCol w:w="2900"/>
        <w:gridCol w:w="1501"/>
        <w:gridCol w:w="103"/>
        <w:gridCol w:w="33"/>
        <w:gridCol w:w="922"/>
        <w:gridCol w:w="33"/>
        <w:gridCol w:w="137"/>
        <w:gridCol w:w="955"/>
      </w:tblGrid>
      <w:t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14:paraId="1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type="dxa" w:w="6958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образовательной программы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</w:t>
            </w:r>
            <w:r>
              <w:rPr>
                <w:rFonts w:ascii="Times New Roman" w:hAnsi="Times New Roman"/>
                <w:sz w:val="24"/>
              </w:rPr>
              <w:t>ас</w:t>
            </w:r>
            <w:r>
              <w:rPr>
                <w:rFonts w:ascii="Times New Roman" w:hAnsi="Times New Roman"/>
                <w:sz w:val="24"/>
              </w:rPr>
              <w:t>ы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Цена</w:t>
            </w:r>
          </w:p>
          <w:p w14:paraId="1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sz w:val="16"/>
              </w:rPr>
              <w:t>(без НДС)</w:t>
            </w:r>
          </w:p>
        </w:tc>
      </w:tr>
      <w:tr>
        <w:trPr>
          <w:trHeight w:hRule="atLeast" w:val="959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highlight w:val="white"/>
              </w:rPr>
              <w:t>ПРЕДАТТЕСТАЦИОННАЯ ПОДГОТОВКА В ОБЛАСТИ ПРОМЫШЛЕННОЙ БЕЗОПАСНОСТИ</w:t>
            </w:r>
          </w:p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pacing w:val="2"/>
                <w:highlight w:val="white"/>
              </w:rPr>
            </w:pPr>
            <w:r>
              <w:rPr>
                <w:rFonts w:ascii="Times New Roman" w:hAnsi="Times New Roman"/>
                <w:b w:val="1"/>
                <w:spacing w:val="2"/>
                <w:highlight w:val="white"/>
              </w:rPr>
              <w:t xml:space="preserve">руководителей и специалистов организаций, поднадзорных </w:t>
            </w:r>
          </w:p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pacing w:val="2"/>
                <w:highlight w:val="white"/>
              </w:rPr>
              <w:t>Федеральной службе по экологическому, технологическому и атомному надзору</w:t>
            </w:r>
          </w:p>
        </w:tc>
      </w:tr>
      <w:tr>
        <w:trPr>
          <w:trHeight w:hRule="atLeast" w:val="395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00000">
            <w:pPr>
              <w:spacing w:after="0" w:line="240" w:lineRule="auto"/>
              <w:ind/>
              <w:rPr>
                <w:rFonts w:ascii="Times New Roman" w:hAnsi="Times New Roman"/>
                <w:b w:val="1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pacing w:val="2"/>
                <w:sz w:val="24"/>
                <w:highlight w:val="white"/>
              </w:rPr>
              <w:t>А. Общие требования промышленной безопасности.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А.1. </w:t>
            </w:r>
            <w:r>
              <w:rPr>
                <w:rFonts w:ascii="Times New Roman" w:hAnsi="Times New Roman"/>
                <w:sz w:val="24"/>
              </w:rPr>
              <w:t>Основы промышленной безопасности.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00</w:t>
            </w:r>
          </w:p>
        </w:tc>
      </w:tr>
      <w:tr>
        <w:trPr>
          <w:trHeight w:hRule="atLeast" w:val="395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00000">
            <w:pPr>
              <w:spacing w:after="0" w:line="240" w:lineRule="auto"/>
              <w:ind/>
              <w:rPr>
                <w:rFonts w:ascii="Times New Roman" w:hAnsi="Times New Roman"/>
                <w:b w:val="1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pacing w:val="2"/>
                <w:sz w:val="24"/>
                <w:highlight w:val="white"/>
              </w:rPr>
              <w:t>Б. Специальные требования промышленной безопасности.</w:t>
            </w:r>
          </w:p>
        </w:tc>
      </w:tr>
      <w:tr>
        <w:trPr>
          <w:trHeight w:hRule="atLeast" w:val="564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Б.1. Требования промышленной безопасности в химической, нефтехимической и нефтегазоперерабатывающей промышленности.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Б.1.1. Эксплуатация химически опасных производственных объектов.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Б.1.2. Эксплуатация опасных производственных объектов нефтегазоперерабатывающих и нефтехимических производств.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Б.1.3. Эксплуатация опасных производственных объектов сжиженного природного газа.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Б.1.4. Эксплуатация хлорных объектов.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Б.1.5. Эксплуатация производств минеральных удобрений.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Б.1.6. Эксплуатация аммиачных холодильных установок.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Б.1.7. Эксплуатация опасных производственных объектов складов нефти и нефтепродуктов.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Б.1.8. Проектирование химически опасных производственных объектов.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Б.1.9. Строительство, реконструкция, техническое перевооружение, капитальный ремонт, консервация и ликвидация химически опасных производственных объектов.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Б.1.10. Проектирование, строительство, реконструкция, техническое перевооружение, капитальный ремонт, консервация и ликвидация опасных производственных объектов нефтегазоперерабатывающих и нефтехимических производств.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Б.1.11.  Б</w:t>
            </w:r>
            <w:r>
              <w:rPr>
                <w:rFonts w:ascii="Times New Roman" w:hAnsi="Times New Roman"/>
                <w:sz w:val="24"/>
              </w:rPr>
              <w:t>езопасное ведение газоопасных, огневых и ремонтных работ.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Б.1.12. </w:t>
            </w:r>
            <w:r>
              <w:rPr>
                <w:rFonts w:ascii="Times New Roman" w:hAnsi="Times New Roman"/>
                <w:sz w:val="24"/>
              </w:rPr>
              <w:t>Эксплуатация компрессорных установок с поршневыми компрессорами, работающими на взрывоопасных и вредных газах.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Б.1.13. </w:t>
            </w:r>
            <w:r>
              <w:rPr>
                <w:rFonts w:ascii="Times New Roman" w:hAnsi="Times New Roman"/>
                <w:sz w:val="24"/>
              </w:rPr>
              <w:t>Эксплуатация стационарных компрессорных установок, воздухопроводов и газопроводов.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Б.1.14. </w:t>
            </w:r>
            <w:r>
              <w:rPr>
                <w:rFonts w:ascii="Times New Roman" w:hAnsi="Times New Roman"/>
                <w:sz w:val="24"/>
              </w:rPr>
              <w:t>Производство водорода методом электролиза воды.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Б.1.15. </w:t>
            </w:r>
            <w:r>
              <w:rPr>
                <w:rFonts w:ascii="Times New Roman" w:hAnsi="Times New Roman"/>
                <w:sz w:val="24"/>
              </w:rPr>
              <w:t>Эксплуатация опасных производственных объектов, на которых осуществляются технологические процессы нитрования.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Б.1.16. Эксплуатация объектов маслоэкстракционных производств и производств гидрогенизации жиров.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Б.1.17. Производство и потребление продуктов разделения воздуха.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143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7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Б.1.18. </w:t>
            </w:r>
            <w:r>
              <w:rPr>
                <w:rFonts w:ascii="Times New Roman" w:hAnsi="Times New Roman"/>
                <w:sz w:val="24"/>
              </w:rPr>
              <w:t>Эксплуатация опасных производственных объектов производства шин, резинотехнических и латексных изделий.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395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Б.2. Требования промышленной безопасности в нефтяной и газовой промышленности.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Б.2.1. Эксплуатация объектов нефтяной и газовой промышленности.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Б.2.2. Ремонт нефтяных и газовых скважин.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Б.2.3. Проектирование объектов </w:t>
            </w:r>
            <w:r>
              <w:rPr>
                <w:rFonts w:ascii="Times New Roman" w:hAnsi="Times New Roman"/>
                <w:sz w:val="24"/>
              </w:rPr>
              <w:t>нефтегазодобычи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Б.2.4. Бурение нефтяных и газовых скважин.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Б.2.5. Нефтепромысловые трубопроводы для транспорта нефти и газа.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Б.2.6. Разведка и разработка морских месторождений углеводородного сырья.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Б.2.7. Магистральные нефтепроводы и нефтепродуктопроводы.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Б.2.8. Магистральные газопроводы.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Б.2.9. Магистральные трубопроводы для транспортировки жидкого аммиака.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Б.2.10. Подземные хранилища газа.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395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Б.3. </w:t>
            </w:r>
            <w:r>
              <w:rPr>
                <w:rFonts w:ascii="Times New Roman" w:hAnsi="Times New Roman"/>
                <w:b w:val="1"/>
                <w:sz w:val="24"/>
              </w:rPr>
              <w:t>Требования промышленной безопасности в металлургической промышленности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Б.3.1. Литейное производство черных и цветных металлов.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Б.3.2. Медно-никелевое производство.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Б.3.3. Коксохимическое производство.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Б.3.4. Производство первичного алюминия.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Б.3.5. Производство редких, благородных и других цветных металлов.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Б.3.6. Доменное и сталеплавильное производство.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Б.3.7. Производство ферросплавов.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Б.3.8. Производство с полным металлургическим циклом.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Б.3.9. Проектирование, строительство, реконструкция, капитальный ремонт объектов металлургической промышленности.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Б.3.10. Энергетические службы металлургических предприятий.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395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Б.4. Требования промышленной безопасности в горной промышленности.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Б.4.1. Обогащение полезных ископаемых.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Б.4.2. Строительство, реконструкция, капитальный ремонт подземных сооружений.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Б.4.3. Разработка месторождений полезных ископаемых открытым способом.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Б.4.4. Разработка месторождений полезных ископаемых подземным способом.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Б.4.5. Проектирование опасных производственных объектов горной промышленности.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395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Б.5. Требования промышленной безопасности в угольной промышленности.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Б.5.1. Разработка угольных месторождений открытым способом.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Б.5.2. Обогащение и брикетирование углей (сланцев).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Б.5.3. Разработка угольных месторождений подземным способом.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395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Б.6. Требования по маркшейдерскому обеспечению безопасного ведения горных работ.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Б.6.1. Маркшейдерское обеспечение безопасного ведения горных работ при осуществлении работ, связанных с пользованием недрами и их проектированием.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Б.6.2. Маркшейдерское обеспечение безопасного ведения горных работ при осуществлении пользования недрами в целях, не связанных с добычей полезных ископаемых, а также строительства и эксплуатации гидротехнических сооружений.</w:t>
            </w:r>
          </w:p>
          <w:p w14:paraId="E4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Б.6.3. Маркшейдерское обеспечение безопасного ведения горных работ при осуществлении разработки месторождений полезных ископаемых подземным способом.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Б.6.4. Маркшейдерское обеспечение безопасного ведения горных работ при осуществлении разработки месторождений полезных ископаемых открытым способом.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Б.6.5. Маркшейдерское обеспечение безопасного ведения горных работ при осуществлении разработки месторождений углеводородного сырья и гидроминеральных ресурсов.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395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0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 xml:space="preserve">Б.7. Требования промышленной безопасности на объектах газораспределения и </w:t>
            </w:r>
            <w:r>
              <w:rPr>
                <w:rFonts w:ascii="Times New Roman" w:hAnsi="Times New Roman"/>
                <w:b w:val="1"/>
                <w:sz w:val="24"/>
              </w:rPr>
              <w:t>газопотребления</w:t>
            </w:r>
            <w:r>
              <w:rPr>
                <w:rFonts w:ascii="Times New Roman" w:hAnsi="Times New Roman"/>
                <w:b w:val="1"/>
                <w:sz w:val="24"/>
              </w:rPr>
              <w:t>.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Б.7.1. Эксплуатация сетей газораспределения и </w:t>
            </w:r>
            <w:r>
              <w:rPr>
                <w:rFonts w:ascii="Times New Roman" w:hAnsi="Times New Roman"/>
                <w:sz w:val="24"/>
              </w:rPr>
              <w:t>газопотребления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Б.7.2. Эксплуатация объектов, использующих сжиженные углеводородные газы.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0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Б.7.3. Проектирование, строительство, реконструкция, техническое перевооружение и капитальный ремонт сетей газораспределения и </w:t>
            </w:r>
            <w:r>
              <w:rPr>
                <w:rFonts w:ascii="Times New Roman" w:hAnsi="Times New Roman"/>
                <w:sz w:val="24"/>
              </w:rPr>
              <w:t>газопотребления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Б.7.4. Эксплуатация </w:t>
            </w:r>
            <w:r>
              <w:rPr>
                <w:rFonts w:ascii="Times New Roman" w:hAnsi="Times New Roman"/>
                <w:sz w:val="24"/>
              </w:rPr>
              <w:t>автогазозаправочных</w:t>
            </w:r>
            <w:r>
              <w:rPr>
                <w:rFonts w:ascii="Times New Roman" w:hAnsi="Times New Roman"/>
                <w:sz w:val="24"/>
              </w:rPr>
              <w:t xml:space="preserve"> станций газомоторного топлива.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2100</w:t>
            </w:r>
          </w:p>
        </w:tc>
      </w:tr>
      <w:tr>
        <w:trPr>
          <w:trHeight w:hRule="atLeast" w:val="395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Б.8. Требования промышленной безопасности к оборудованию, работающему под давлением.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Б.8.1. Эксплуатация опасных производственных объектов, на которых используются котлы (паровые, водогрейные, электрические, а также с органическими и неорганическими теплоносителями)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Б.8.2. Эксплуатация опасных производственных объектов, на которых используются трубопроводы пара и горячей воды.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Б.8.3. Эксплуатация опасных производственных объектов, на которых используются сосуды, работающие под избыточным давлением.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Б.8.4. Эксплуатация опасных производственных объектов, на которых используются медицинские и водолазные барокамеры.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Б.8.5. Наполнение, техническое освидетельствование и ремонт баллонов для хранения и транспортирования сжатых, сжиженных и растворенных под давлением газов, применяемых на опасных производственных объектах.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Б.8.6. Проектирование, строительство, реконструкция, капитальный ремонт и техническое перевооружение опасных производственных объектов, изготовление, монтаж (демонтаж), наладка, обслуживание и ремонт (реконструкция) оборудования, работающего под избыточным давлением, применяемого на опасных производственных объектах.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395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Б.9. Требования промышленной безопасности к подъемным сооружениям.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Б.9.1. Эксплуатация и капитальный ремонт опасных производственных объектов, на которых используются эскалаторы в метрополитенах, эксплуатация (в том числе обслуживание и ремонт) эскалаторов в метрополитенах.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Б.9.2.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эскалаторы в метрополитенах,  а также изготовление, монтаж и наладка эскалаторов.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Б.9.3. Эксплуатация опасных производственных объектов, на которых </w:t>
            </w:r>
          </w:p>
          <w:p w14:paraId="2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используются подъемные сооружения, предназначенные для подъема и перемещения грузов.</w:t>
            </w:r>
          </w:p>
          <w:p w14:paraId="2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Б.9.4. Эксплуатация опасных производственных объектов, на которых используются подъемные сооружения, предназначенные для подъема и транспортировки людей.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Б.9.5. Проектирование, строительство, реконструкция, техническое перевооружение, капитальный ремонт, консервация, ликвидация опасных производственных объектов, на которых используются подъемные сооружения.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Б.9.6. Монтаж, наладка, обслуживание, ремонт, реконструкция или модернизация подъемных сооружений, применяемых на опасных производственных объектах.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Б.9.7. Эксплуатация и капитальный ремонт опасных производственных объектов, на которых используются пассажирские канатные дороги и (или) фуникулеры, эксплуатация (в том числе обслуживание и ремонт)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>пассажирских канатных дорог и (или) фуникулеров.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Б.9.8.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пассажирские канатные дороги и (или) фуникулеры, а также изготовление, монтаж и наладка пассажирских канатных дорог и (или) фуникулеров.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Б.9.9. Эксплуатация и капитальный ремонт опасных производственных объектов, на которых используются грузовые подвесные канатные дороги,  эксплуатация (в том числе обслуживание и ремонт)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 грузовых подвесных канатных дорог.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Б.9.10. Проектирование, строительство, реконструкция, техническое перевооружение, консервация и ликвидация опасных производственных объектов, на которых используются грузовые подвесные канатные дороги, а также изготовление, монтаж и наладка грузовых подвесных канатных дорог.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395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Б.10. Требования промышленной безопасности при транспортировании опасных веществ.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Б.10.1.Транспортирование опасных веществ железнодорожным транспортом.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Б.10.2. Транспортирование опасных веществ автомобильным транспортом.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564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Б.11. Требования промышленной безопасности на объектах хранения и переработки растительного сырья.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Б.11.1. Строительство, эксплуатация, реконструкция, капитальный ремонт, техническое перевооружение, консервация и ликвидация объектов хранения и переработки растительного сырья.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Б.11.2. Разработка проектной, конструкторской и иной документации для опасных объектов хранения и переработки растительного сырья.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Б.11.3. Изготовление, монтаж, наладка, ремонт, техническое освидетельствование, реконструкция и эксплуатация технических устройств (машин и оборудования), применяемых на объектах хранения и переработки растительного сырья.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395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Б.12. Требования промышленной безопасности, относящиеся к взрывным работам.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Б.12.1. Взрывные работы в подземных выработках и на поверхности рудников (объектах горнорудной и нерудной промышленности), угольных и сланцевых шахт, опасных (не опасных) по газу или пыли, и специальные взрывные работы.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Б.12.2. Взрывные работы на открытых горных разработках и специальные взрывные работы.</w:t>
            </w:r>
          </w:p>
          <w:p w14:paraId="6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1700</w:t>
            </w:r>
          </w:p>
        </w:tc>
      </w:tr>
      <w:tr>
        <w:trPr>
          <w:trHeight w:hRule="atLeast" w:val="1128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</w:rPr>
            </w:pPr>
            <w:r>
              <w:rPr>
                <w:rFonts w:ascii="Times New Roman" w:hAnsi="Times New Roman"/>
                <w:b w:val="1"/>
                <w:color w:val="B00000"/>
              </w:rPr>
              <w:t>ПРЕДАТТЕСТАЦИОННАЯ ПОДГОТОВКА В ОБЛАСТИ ПРОМЫШЛЕННОЙ БЕЗОПАСНОСТИ</w:t>
            </w:r>
          </w:p>
          <w:p w14:paraId="6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руководителей и специалистов организаций, поднадзорных </w:t>
            </w:r>
          </w:p>
          <w:p w14:paraId="6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</w:rPr>
              <w:t>Федеральной службе по экологическому, технологическому и атомному надзору</w:t>
            </w:r>
          </w:p>
        </w:tc>
      </w:tr>
      <w:tr>
        <w:trPr>
          <w:trHeight w:hRule="atLeast" w:val="395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Г.1. Требования к порядку работы в электроустановках потребителей.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C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 1.1. Эксплуатация электроустановок.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Программа подготовки электротехнического и </w:t>
            </w:r>
            <w:r>
              <w:rPr>
                <w:rFonts w:ascii="Times New Roman" w:hAnsi="Times New Roman"/>
                <w:sz w:val="24"/>
              </w:rPr>
              <w:t>электротехнологического</w:t>
            </w:r>
            <w:r>
              <w:rPr>
                <w:rFonts w:ascii="Times New Roman" w:hAnsi="Times New Roman"/>
                <w:sz w:val="24"/>
              </w:rPr>
              <w:t xml:space="preserve"> персонала к проверке знаний – </w:t>
            </w:r>
            <w:r>
              <w:rPr>
                <w:rFonts w:ascii="Times New Roman" w:hAnsi="Times New Roman"/>
                <w:b w:val="1"/>
                <w:sz w:val="24"/>
              </w:rPr>
              <w:t>II группа</w:t>
            </w:r>
            <w:r>
              <w:rPr>
                <w:rFonts w:ascii="Times New Roman" w:hAnsi="Times New Roman"/>
                <w:sz w:val="24"/>
              </w:rPr>
              <w:t xml:space="preserve"> допуска по электробезопасности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Программа подготовки электротехнического и </w:t>
            </w:r>
            <w:r>
              <w:rPr>
                <w:rFonts w:ascii="Times New Roman" w:hAnsi="Times New Roman"/>
                <w:sz w:val="24"/>
              </w:rPr>
              <w:t>электротехнологического</w:t>
            </w:r>
            <w:r>
              <w:rPr>
                <w:rFonts w:ascii="Times New Roman" w:hAnsi="Times New Roman"/>
                <w:sz w:val="24"/>
              </w:rPr>
              <w:t xml:space="preserve"> персонала к проверке знаний – </w:t>
            </w: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>I группа</w:t>
            </w:r>
            <w:r>
              <w:rPr>
                <w:rFonts w:ascii="Times New Roman" w:hAnsi="Times New Roman"/>
                <w:sz w:val="24"/>
              </w:rPr>
              <w:t xml:space="preserve"> допуска по электробезопасности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Программа подготовки электротехнического и </w:t>
            </w:r>
            <w:r>
              <w:rPr>
                <w:rFonts w:ascii="Times New Roman" w:hAnsi="Times New Roman"/>
                <w:sz w:val="24"/>
              </w:rPr>
              <w:t>электротехнологического</w:t>
            </w:r>
            <w:r>
              <w:rPr>
                <w:rFonts w:ascii="Times New Roman" w:hAnsi="Times New Roman"/>
                <w:sz w:val="24"/>
              </w:rPr>
              <w:t xml:space="preserve"> персонала к проверке знаний – </w:t>
            </w:r>
            <w:r>
              <w:rPr>
                <w:rFonts w:ascii="Times New Roman" w:hAnsi="Times New Roman"/>
                <w:b w:val="1"/>
                <w:sz w:val="24"/>
              </w:rPr>
              <w:t>I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</w:rPr>
              <w:t xml:space="preserve"> допуска по электробезопасности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Программа подготовки электротехнического и </w:t>
            </w:r>
            <w:r>
              <w:rPr>
                <w:rFonts w:ascii="Times New Roman" w:hAnsi="Times New Roman"/>
                <w:sz w:val="24"/>
              </w:rPr>
              <w:t>электротехнологического</w:t>
            </w:r>
            <w:r>
              <w:rPr>
                <w:rFonts w:ascii="Times New Roman" w:hAnsi="Times New Roman"/>
                <w:sz w:val="24"/>
              </w:rPr>
              <w:t xml:space="preserve"> персонала к проверке знаний – </w:t>
            </w:r>
            <w:r>
              <w:rPr>
                <w:rFonts w:ascii="Times New Roman" w:hAnsi="Times New Roman"/>
                <w:b w:val="1"/>
                <w:sz w:val="24"/>
              </w:rPr>
              <w:t>V</w:t>
            </w:r>
            <w:r>
              <w:rPr>
                <w:rFonts w:ascii="Times New Roman" w:hAnsi="Times New Roman"/>
                <w:b w:val="1"/>
                <w:sz w:val="24"/>
              </w:rPr>
              <w:t xml:space="preserve"> группа</w:t>
            </w:r>
            <w:r>
              <w:rPr>
                <w:rFonts w:ascii="Times New Roman" w:hAnsi="Times New Roman"/>
                <w:sz w:val="24"/>
              </w:rPr>
              <w:t xml:space="preserve"> допуска по электробезопасности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7500</w:t>
            </w:r>
          </w:p>
        </w:tc>
      </w:tr>
      <w:tr>
        <w:trPr>
          <w:trHeight w:hRule="atLeast" w:val="395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Г.2. Требования к эксплуатации электрических станций и сетей.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Г.2.1. Эксплуатация тепловых электрических станций.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Г.2.2. Эксплуатация электрических сетей.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Г.2.3. Эксплуатация гидроэлектростанций.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Г.2.4. Эксплуатация объектов возобновляемых источников энергии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Г.2.5.Организация оперативно-диспетчерского управления в электро-энергетике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9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7500</w:t>
            </w:r>
          </w:p>
        </w:tc>
      </w:tr>
      <w:tr>
        <w:trPr>
          <w:trHeight w:hRule="atLeast" w:val="1184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</w:rPr>
            </w:pPr>
            <w:r>
              <w:rPr>
                <w:rFonts w:ascii="Times New Roman" w:hAnsi="Times New Roman"/>
                <w:b w:val="1"/>
                <w:color w:val="B00000"/>
              </w:rPr>
              <w:t xml:space="preserve">ПРЕДАТТЕСТАЦИОННАЯ ПОДГОТОВКА В ОБЛАСТИ БЕЗОПАСНОСТИ ГИДРОТЕХНИЧЕСКИХ СООРУЖЕНИЙ </w:t>
            </w:r>
          </w:p>
          <w:p w14:paraId="9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руководителей и специалистов организаций, поднадзорных Федеральной службе </w:t>
            </w:r>
          </w:p>
          <w:p w14:paraId="9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по экологическому, технологическому и атомному надзору</w:t>
            </w:r>
          </w:p>
        </w:tc>
      </w:tr>
      <w:tr>
        <w:trPr>
          <w:trHeight w:hRule="atLeast" w:val="395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10000">
            <w:pPr>
              <w:spacing w:after="0" w:line="240" w:lineRule="auto"/>
              <w:ind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b w:val="1"/>
                <w:sz w:val="24"/>
              </w:rPr>
              <w:t>В. Требования безопасности гидротехнических сооружений.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B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C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В.1. Гидротехнические сооружения объектов промышленности.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В.2. Гидротехнические сооружения объектов энергетики.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3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В.3.Гидротехнические сооружения объектов водохозяйственного комплекса.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В.4. Экспертиза деклараций безопасности гидротехнических сооружений.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  <w:p w14:paraId="A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451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  <w:p w14:paraId="B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  <w:t>ОБЩИЕ ВОПРОСЫ ОХРАНЫ ТРУДА</w:t>
            </w:r>
          </w:p>
          <w:p w14:paraId="B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2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по использованию (применению) средств индивидуальной защиты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16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6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по общим вопросам охраны труда и функционирования системы управления охраной труда</w:t>
            </w:r>
            <w:r>
              <w:rPr>
                <w:rFonts w:ascii="Times New Roman" w:hAnsi="Times New Roman"/>
                <w:sz w:val="24"/>
              </w:rPr>
              <w:t xml:space="preserve"> (СУОТ)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19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A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специальной оценки условий труда и оценки профессиональных рисков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16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E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безопасным методам и приемам выполнения работ повышенной опасности, к которым предъявляются                дополнительные требования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16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по оказанию первой помощи пострадавшим.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8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564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</w:p>
          <w:p w14:paraId="C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</w:p>
          <w:p w14:paraId="C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</w:p>
          <w:p w14:paraId="C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  <w:t>ОХРАНА ТРУДА ПРИ РАБОТЕ НА ВЫСОТЕ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по охране труда при работе на высоте (работники 1 группы).</w:t>
            </w:r>
          </w:p>
          <w:p w14:paraId="CC010000">
            <w:pPr>
              <w:spacing w:after="0" w:line="240" w:lineRule="auto"/>
              <w:ind/>
              <w:jc w:val="both"/>
              <w:rPr>
                <w:rFonts w:ascii="Calibri" w:hAnsi="Calibri"/>
                <w:b w:val="1"/>
                <w:color w:val="2F5496"/>
                <w:spacing w:val="2"/>
                <w:sz w:val="20"/>
                <w:highlight w:val="white"/>
              </w:rPr>
            </w:pPr>
            <w:r>
              <w:rPr>
                <w:rFonts w:ascii="Calibri" w:hAnsi="Calibri"/>
                <w:b w:val="1"/>
                <w:color w:val="2F5496"/>
                <w:sz w:val="20"/>
              </w:rPr>
              <w:t>(Приказ Министерства труда и социальной защиты РФ от 28.03.2014 г. № 155н «</w:t>
            </w:r>
            <w:r>
              <w:rPr>
                <w:rFonts w:ascii="Calibri" w:hAnsi="Calibri"/>
                <w:b w:val="1"/>
                <w:color w:val="2F5496"/>
                <w:spacing w:val="2"/>
                <w:sz w:val="20"/>
                <w:highlight w:val="white"/>
              </w:rPr>
              <w:t>Об утверждении Правил по охране труда при работе на высоте»).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32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F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по охране труда при работе на высоте (работники 2 группы).</w:t>
            </w:r>
          </w:p>
          <w:p w14:paraId="D1010000">
            <w:pPr>
              <w:spacing w:after="0" w:line="240" w:lineRule="auto"/>
              <w:ind/>
              <w:jc w:val="both"/>
              <w:rPr>
                <w:rFonts w:ascii="Calibri" w:hAnsi="Calibri"/>
                <w:b w:val="1"/>
                <w:color w:val="2F5496"/>
                <w:spacing w:val="2"/>
                <w:sz w:val="20"/>
                <w:highlight w:val="white"/>
              </w:rPr>
            </w:pPr>
            <w:r>
              <w:rPr>
                <w:rFonts w:ascii="Calibri" w:hAnsi="Calibri"/>
                <w:b w:val="1"/>
                <w:color w:val="2F5496"/>
                <w:spacing w:val="2"/>
                <w:sz w:val="20"/>
                <w:highlight w:val="white"/>
              </w:rPr>
              <w:t>(Приказ Министерства труда и социальной защиты РФ от 28.03.2014 г. № 155н «Об утверждении Правил по охране труда при работе на высоте»).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4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по охране труда при работе на высоте (работники 3 группы).</w:t>
            </w:r>
          </w:p>
          <w:p w14:paraId="D6010000">
            <w:pPr>
              <w:spacing w:after="0" w:line="240" w:lineRule="auto"/>
              <w:ind/>
              <w:jc w:val="both"/>
              <w:rPr>
                <w:rFonts w:ascii="Calibri" w:hAnsi="Calibri"/>
                <w:b w:val="1"/>
                <w:color w:val="2F5496"/>
                <w:spacing w:val="2"/>
                <w:sz w:val="20"/>
                <w:highlight w:val="white"/>
              </w:rPr>
            </w:pPr>
            <w:r>
              <w:rPr>
                <w:rFonts w:ascii="Calibri" w:hAnsi="Calibri"/>
                <w:b w:val="1"/>
                <w:color w:val="2F5496"/>
                <w:spacing w:val="2"/>
                <w:sz w:val="20"/>
                <w:highlight w:val="white"/>
              </w:rPr>
              <w:t>(Приказ Министерства труда и социальной защиты РФ от 28.03.2014 г. № 155н «Об утверждении Правил по охране труда при работе на высоте»).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7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3000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9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1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 xml:space="preserve">Обучение безопасным методам и приемам выполнения работ на высоте с применением средств 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подмащивания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 xml:space="preserve">. 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32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5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00</w:t>
            </w:r>
          </w:p>
        </w:tc>
      </w:tr>
      <w:tr>
        <w:trPr>
          <w:trHeight w:hRule="atLeast" w:val="451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  <w:t>МЕЖОТРАСЛЕВЫЕ ПРАВИЛА ПО ОХРАНЕ ТРУДА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по охране труда в строительстве </w:t>
            </w:r>
          </w:p>
          <w:p w14:paraId="E0010000">
            <w:pPr>
              <w:spacing w:after="0" w:line="240" w:lineRule="auto"/>
              <w:ind/>
              <w:jc w:val="both"/>
              <w:rPr>
                <w:rFonts w:ascii="Calibri" w:hAnsi="Calibri"/>
                <w:b w:val="1"/>
                <w:color w:val="2F5496"/>
                <w:spacing w:val="2"/>
                <w:sz w:val="20"/>
                <w:highlight w:val="white"/>
              </w:rPr>
            </w:pPr>
            <w:r>
              <w:rPr>
                <w:rFonts w:ascii="Calibri" w:hAnsi="Calibri"/>
                <w:b w:val="1"/>
                <w:color w:val="2F5496"/>
                <w:sz w:val="20"/>
              </w:rPr>
              <w:t>(Приказ Министерства труда и социальной защиты РФ от 01.06.2015 г. № 336н  «Об утверждении Правил по охране труда в строительстве»).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1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по охране труда при погрузо-разгрузочных работах и размещении грузов </w:t>
            </w:r>
            <w:r>
              <w:rPr>
                <w:rFonts w:ascii="Calibri" w:hAnsi="Calibri"/>
                <w:b w:val="1"/>
                <w:color w:val="2F5496"/>
                <w:sz w:val="20"/>
              </w:rPr>
              <w:t>(Приказ Министерства труда и социальной защиты РФ от 17.09.2014 г. № 642н «Об утверждении Правил по охране труда при погрузочно-разгрузочных работах и размещении грузов).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24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Обучение по охране труда на автомобильном транспорте</w:t>
            </w:r>
          </w:p>
          <w:p w14:paraId="E9010000">
            <w:pPr>
              <w:spacing w:after="0" w:line="240" w:lineRule="auto"/>
              <w:ind/>
              <w:jc w:val="both"/>
              <w:rPr>
                <w:rFonts w:ascii="Calibri" w:hAnsi="Calibri"/>
                <w:b w:val="1"/>
                <w:color w:val="2F5496"/>
                <w:spacing w:val="2"/>
                <w:sz w:val="20"/>
                <w:highlight w:val="white"/>
              </w:rPr>
            </w:pPr>
            <w:r>
              <w:rPr>
                <w:rFonts w:ascii="Calibri" w:hAnsi="Calibri"/>
                <w:b w:val="1"/>
                <w:color w:val="2F5496"/>
                <w:spacing w:val="2"/>
                <w:sz w:val="20"/>
                <w:highlight w:val="white"/>
              </w:rPr>
              <w:t>(Приказ Министерства труда и социальной защиты РФ от 06.02.2018 г. № 59н «Об утверждении Правил по охране труда на автомобильном транспорте»).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A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1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 xml:space="preserve">Обучение по охране труда в жилищно-коммунальном хозяйстве </w:t>
            </w:r>
          </w:p>
          <w:p w14:paraId="EE010000">
            <w:pPr>
              <w:spacing w:after="0" w:line="240" w:lineRule="auto"/>
              <w:ind/>
              <w:jc w:val="both"/>
              <w:rPr>
                <w:rFonts w:ascii="Calibri" w:hAnsi="Calibri"/>
                <w:b w:val="1"/>
                <w:color w:val="2F5496"/>
                <w:spacing w:val="2"/>
                <w:sz w:val="20"/>
                <w:highlight w:val="white"/>
              </w:rPr>
            </w:pPr>
            <w:r>
              <w:rPr>
                <w:rFonts w:ascii="Calibri" w:hAnsi="Calibri"/>
                <w:b w:val="1"/>
                <w:color w:val="2F5496"/>
                <w:spacing w:val="2"/>
                <w:sz w:val="20"/>
                <w:highlight w:val="white"/>
              </w:rPr>
              <w:t>(Приказ Министерства труда и социальной защиты РФ от 07.07.2015 г. № 439н «Об утверждении Правил по охране труда в жилищно-коммунальном хозяйстве»).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24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по охране труда при эксплуатации промышленного транспорта </w:t>
            </w:r>
          </w:p>
          <w:p w14:paraId="F3010000">
            <w:pPr>
              <w:spacing w:after="0" w:line="240" w:lineRule="auto"/>
              <w:ind/>
              <w:jc w:val="both"/>
              <w:rPr>
                <w:rFonts w:ascii="Calibri" w:hAnsi="Calibri"/>
                <w:b w:val="1"/>
                <w:color w:val="2F5496"/>
                <w:spacing w:val="2"/>
                <w:sz w:val="20"/>
                <w:highlight w:val="white"/>
              </w:rPr>
            </w:pPr>
            <w:r>
              <w:rPr>
                <w:rFonts w:ascii="Calibri" w:hAnsi="Calibri"/>
                <w:b w:val="1"/>
                <w:color w:val="2F5496"/>
                <w:sz w:val="20"/>
              </w:rPr>
              <w:t>(Приказ Министерства труда и социальной защиты РФ от 27.08.2018 г. № 553н  «Об утверждении правил по охране труда при эксплуатации промышленного транспорта»).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24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6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10000">
            <w:pPr>
              <w:spacing w:after="0" w:line="240" w:lineRule="auto"/>
              <w:ind/>
              <w:jc w:val="both"/>
              <w:rPr>
                <w:rFonts w:ascii="Calibri" w:hAnsi="Calibri"/>
                <w:sz w:val="20"/>
              </w:rPr>
            </w:pPr>
            <w:r>
              <w:rPr>
                <w:rFonts w:ascii="Times New Roman" w:hAnsi="Times New Roman"/>
                <w:sz w:val="24"/>
              </w:rPr>
              <w:t xml:space="preserve">Обучение по охране труда при работе с инструментом и приспособлениями </w:t>
            </w:r>
            <w:r>
              <w:rPr>
                <w:rFonts w:ascii="Calibri" w:hAnsi="Calibri"/>
                <w:b w:val="1"/>
                <w:color w:val="2F5496"/>
                <w:sz w:val="20"/>
              </w:rPr>
              <w:t>(Приказ Министерства труда и социальной защиты РФ от 17.08.2015 г. № 552н «Об утверждении Правил по охране труда при работе с инструментом и приспособлениями»).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A01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10000">
            <w:pPr>
              <w:spacing w:after="0" w:line="240" w:lineRule="auto"/>
              <w:ind/>
              <w:jc w:val="both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 xml:space="preserve">Обучение по охране труда при выполнении электросварочных и газосварочных работ </w:t>
            </w:r>
            <w:r>
              <w:rPr>
                <w:rFonts w:ascii="Calibri" w:hAnsi="Calibri"/>
                <w:b w:val="1"/>
                <w:color w:val="2F5496"/>
                <w:spacing w:val="2"/>
                <w:sz w:val="20"/>
                <w:highlight w:val="white"/>
              </w:rPr>
              <w:t>(Приказ Министерства труда и социальной защиты РФ от 23.12.2014 г. № 1101 «Об утверждении правил по охране труда при выполнении электросварочных и газосварочных работ»).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395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E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z w:val="24"/>
              </w:rPr>
            </w:pPr>
            <w:r>
              <w:rPr>
                <w:rFonts w:ascii="Times New Roman" w:hAnsi="Times New Roman"/>
                <w:b w:val="1"/>
                <w:color w:val="B00000"/>
                <w:sz w:val="24"/>
              </w:rPr>
              <w:t>ПОЖАРНАЯ БЕЗОПАСНОСТЬ</w:t>
            </w:r>
          </w:p>
        </w:tc>
      </w:tr>
      <w:tr>
        <w:trPr>
          <w:trHeight w:hRule="atLeast" w:val="395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1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ПОВЫШЕНИЕ КВАЛИФИКАЦИИ, ПРОФЕССИОНАЛЬНАЯ ПЕРЕПОДГОТОВКА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Пожарная безопасность для ответственных должностных лиц, занимающих должности главных специалистов технического и производственного профиля, должностных лиц, исполняющих их обязанности, на объектах защиты, предназначенных для проживания или временного пребывания 50 и более человек одновременно (за исключением многоэтажных жилых домов), объектов защиты, отнесенных к категориям повышенной </w:t>
            </w:r>
            <w:r>
              <w:rPr>
                <w:rFonts w:ascii="Times New Roman" w:hAnsi="Times New Roman"/>
                <w:sz w:val="24"/>
              </w:rPr>
              <w:t>взрывопожароопасности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взрывопожароопасности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r>
              <w:rPr>
                <w:rFonts w:ascii="Times New Roman" w:hAnsi="Times New Roman"/>
                <w:sz w:val="24"/>
              </w:rPr>
              <w:t>пожароопасности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безопасность для лиц, на которых возложена трудовая функция по проведению противопожарного инструктажа.</w:t>
            </w:r>
          </w:p>
          <w:p w14:paraId="0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безопасность для руководителей организаций, лиц, назначенных руководителем организации ответственными за обеспечение пожарной безопасности, в том числе в обособленных структурных подразделениях организации.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Пожарная безопасность для руководителей эксплуатирующих и управляющих организаций, осуществляющих хозяйственную деятельность, связанную с обеспечением пожарной безопасности на объектах защиты, лиц, назначенных ими ответственными за обеспечение пожарной безопасности.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Профессиональная переподготовка Специалист по противопожарной профилактике.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10000</w:t>
            </w:r>
          </w:p>
        </w:tc>
      </w:tr>
      <w:tr>
        <w:trPr>
          <w:trHeight w:hRule="atLeast" w:val="451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z w:val="24"/>
              </w:rPr>
            </w:pPr>
          </w:p>
          <w:p w14:paraId="1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z w:val="24"/>
              </w:rPr>
            </w:pPr>
            <w:r>
              <w:rPr>
                <w:rFonts w:ascii="Times New Roman" w:hAnsi="Times New Roman"/>
                <w:b w:val="1"/>
                <w:color w:val="B00000"/>
                <w:sz w:val="24"/>
              </w:rPr>
              <w:t>КУРСЫ ЦЕЛЕВОГО НАЗНАЧЕНИЯ</w:t>
            </w:r>
          </w:p>
          <w:p w14:paraId="1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объекты котлонадзора (сосуды, работающие под избыточным давлением).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объекты котлонадзора (трубопроводы пара и горячей воды).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1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объекты котлонадзора (котлы паровые, водогрейные, с органическими и неорганическими теплоносителями).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объекты котлонадзора (проведение работ по транспортировке, хранению, и эксплуатации баллонов со сжатыми и сжиженными газами).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9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объекты котлонадзора (установка парогенераторная передвижная ППУ-2006/200).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D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объекты котлонадзора (стационарные компрессорные установки).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2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скважины. Управление скважиной при </w:t>
            </w:r>
            <w:r>
              <w:rPr>
                <w:rFonts w:ascii="Times New Roman" w:hAnsi="Times New Roman"/>
                <w:sz w:val="24"/>
              </w:rPr>
              <w:t>газонефтеводопроявлениях</w:t>
            </w:r>
            <w:r>
              <w:rPr>
                <w:rFonts w:ascii="Times New Roman" w:hAnsi="Times New Roman"/>
                <w:sz w:val="24"/>
              </w:rPr>
              <w:t xml:space="preserve"> (для руководителей и специалистов).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4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скважины. Управление скважиной при </w:t>
            </w:r>
            <w:r>
              <w:rPr>
                <w:rFonts w:ascii="Times New Roman" w:hAnsi="Times New Roman"/>
                <w:sz w:val="24"/>
              </w:rPr>
              <w:t>газонефтеводопроявлениях</w:t>
            </w:r>
            <w:r>
              <w:rPr>
                <w:rFonts w:ascii="Times New Roman" w:hAnsi="Times New Roman"/>
                <w:sz w:val="24"/>
              </w:rPr>
              <w:t>, в том числе на месторождениях с содержанием сероводорода свыше 6% (для руководителей и специалистов).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 скважины. Управление скважиной при </w:t>
            </w:r>
            <w:r>
              <w:rPr>
                <w:rFonts w:ascii="Times New Roman" w:hAnsi="Times New Roman"/>
                <w:sz w:val="24"/>
              </w:rPr>
              <w:t>газонефтеводопроявлениях</w:t>
            </w:r>
            <w:r>
              <w:rPr>
                <w:rFonts w:ascii="Times New Roman" w:hAnsi="Times New Roman"/>
                <w:sz w:val="24"/>
              </w:rPr>
              <w:t xml:space="preserve"> (для персонала).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КЦН для подготовки работников организаций по курсу: «Контроль состояния </w:t>
            </w:r>
            <w:r>
              <w:rPr>
                <w:rFonts w:ascii="Times New Roman" w:hAnsi="Times New Roman"/>
                <w:sz w:val="24"/>
              </w:rPr>
              <w:t>газовоздушной</w:t>
            </w:r>
            <w:r>
              <w:rPr>
                <w:rFonts w:ascii="Times New Roman" w:hAnsi="Times New Roman"/>
                <w:sz w:val="24"/>
              </w:rPr>
              <w:t xml:space="preserve"> среды на опасных производственных объектах».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объекты энергетики (обслуживание и эксплуатация тепловых энергоустановок).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45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объекты энергетики (требования взрывобезопасности при эксплуатации систем газоснабжения тепловых электрических станций и котельных).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8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 по курсу: «Организация безопасного проведения газоопасных работ на взрывопожароопасных объектах».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C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КЦН для подготовки персонала, обслуживающего объекты газоснабжения (работы в газоопасных местах 1,2,3,4 групп с применением </w:t>
            </w:r>
            <w:r>
              <w:rPr>
                <w:rFonts w:ascii="Times New Roman" w:hAnsi="Times New Roman"/>
                <w:sz w:val="24"/>
              </w:rPr>
              <w:t>газозащитной</w:t>
            </w:r>
            <w:r>
              <w:rPr>
                <w:rFonts w:ascii="Times New Roman" w:hAnsi="Times New Roman"/>
                <w:sz w:val="24"/>
              </w:rPr>
              <w:t xml:space="preserve"> аппаратуры).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объекты газоснабжения (обслуживание внутренних газопроводов и газоиспользующих установок).</w:t>
            </w:r>
          </w:p>
          <w:p w14:paraId="5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5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объекты газоснабжения (обслуживание газопроводов и газоиспользующих установок (с правом выполнения газоопасных работ).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объекты газоснабжения (допуск – эксплуатация постов резки металла с применением сжиженного газа (пропан – бутан).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D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газифицированные агрегаты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1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объекты газоснабжения (допуск – эксплуатация и ремонт внутридомового газового оборудования).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5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КЦН для подготовки персонала, обслуживающего объекты газоснабжения (допуск – обслуживание автоматизированных </w:t>
            </w:r>
            <w:r>
              <w:rPr>
                <w:rFonts w:ascii="Times New Roman" w:hAnsi="Times New Roman"/>
                <w:sz w:val="24"/>
              </w:rPr>
              <w:t>блочно</w:t>
            </w:r>
            <w:r>
              <w:rPr>
                <w:rFonts w:ascii="Times New Roman" w:hAnsi="Times New Roman"/>
                <w:sz w:val="24"/>
              </w:rPr>
              <w:t>-модульных газовых котельных).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9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подъемные сооружения (рабочих люльки, находящихся на подъемнике (вышке).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подъемные сооружения (крановщиков-операторов подъемных сооружений, оснащенных радиоэлектронными средствами дистанционного управления).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1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подъемные сооружения (наладчики приборов безопасности подъемных сооружений).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5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КЦН для подготовки персонала, обслуживающего подъемные сооружения (ремонт подъёмных сооружений и </w:t>
            </w:r>
            <w:r>
              <w:rPr>
                <w:rFonts w:ascii="Times New Roman" w:hAnsi="Times New Roman"/>
                <w:sz w:val="24"/>
              </w:rPr>
              <w:t>гидрооборудования</w:t>
            </w:r>
            <w:r>
              <w:rPr>
                <w:rFonts w:ascii="Times New Roman" w:hAnsi="Times New Roman"/>
                <w:sz w:val="24"/>
              </w:rPr>
              <w:t xml:space="preserve"> указанных машин).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9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подъемные сооружения (операторы грузоподъемных машин и механизмов, управляемых с пола).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D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подъемные сооружения (допуск - техническое обслуживание и ремонт электрооборудования ПС).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2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КЦН для подготовки персонала, обслуживающего подъемные сооружения (выполнение </w:t>
            </w:r>
            <w:r>
              <w:rPr>
                <w:rFonts w:ascii="Times New Roman" w:hAnsi="Times New Roman"/>
                <w:sz w:val="24"/>
              </w:rPr>
              <w:t>стропальных</w:t>
            </w:r>
            <w:r>
              <w:rPr>
                <w:rFonts w:ascii="Times New Roman" w:hAnsi="Times New Roman"/>
                <w:sz w:val="24"/>
              </w:rPr>
              <w:t xml:space="preserve"> работ).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602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подъемные сооружения (управление штабелерами).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подъемные сооружения (монтаж подъёмных платформ для инвалидов).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8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подъемные сооружения (обслуживание платформ подъемных для инвалидов).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8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подъемные сооружения (эксплуатация стенда механических испытаний принадлежностей для ведения работ на высоте).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для подготовки персонала, обслуживающего подъемные сооружения (управление погрузчиками, оснащенными газобаллонным оборудованием).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9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КЦН допуск к силовому верхнему приводу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9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281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6" w:val="single"/>
            </w:tcBorders>
            <w:shd w:fill="auto" w:val="clear"/>
            <w:vAlign w:val="center"/>
          </w:tcPr>
          <w:p w14:paraId="9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C00000"/>
                <w:sz w:val="24"/>
              </w:rPr>
            </w:pPr>
            <w:r>
              <w:rPr>
                <w:rFonts w:ascii="Times New Roman" w:hAnsi="Times New Roman"/>
                <w:b w:val="1"/>
                <w:color w:val="C00000"/>
                <w:sz w:val="24"/>
              </w:rPr>
              <w:t xml:space="preserve">ПРОГРАММ ПРОФЕССИОНАЛЬНОГО ОБУЧЕНИЯ </w:t>
            </w:r>
          </w:p>
          <w:p w14:paraId="9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1"/>
                <w:color w:val="C00000"/>
                <w:sz w:val="24"/>
              </w:rPr>
              <w:t>ТРАКТОРИСТА-МАШИНИСТА (МАШИНИСТА)</w:t>
            </w:r>
          </w:p>
        </w:tc>
      </w:tr>
      <w:tr>
        <w:trPr>
          <w:trHeight w:hRule="atLeast" w:val="375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F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4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«А I»</w:t>
            </w:r>
          </w:p>
          <w:p w14:paraId="A1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0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Внедорожные </w:t>
            </w:r>
            <w:r>
              <w:rPr>
                <w:rFonts w:ascii="Times New Roman" w:hAnsi="Times New Roman"/>
                <w:sz w:val="24"/>
              </w:rPr>
              <w:t>мототранспортные</w:t>
            </w:r>
            <w:r>
              <w:rPr>
                <w:rFonts w:ascii="Times New Roman" w:hAnsi="Times New Roman"/>
                <w:sz w:val="24"/>
              </w:rPr>
              <w:t xml:space="preserve"> средства.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4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15000</w:t>
            </w:r>
          </w:p>
          <w:p w14:paraId="A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4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«А II»</w:t>
            </w:r>
          </w:p>
          <w:p w14:paraId="A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0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Внедорожные автотранспортные средства, разрешенная максимальная масса которых не превышает 3500 килограммов и число сидячих мест которых, помимо сиденья водителя, не превышает восьми.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A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15000</w:t>
            </w:r>
          </w:p>
          <w:p w14:paraId="A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4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A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«А III»</w:t>
            </w:r>
          </w:p>
          <w:p w14:paraId="A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0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Внедорожные автотранспортные средства, разрешенная максимальная масса которых не превышает 3500 килограммов (за исключением относящихся к категории «А IV»).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18000</w:t>
            </w:r>
          </w:p>
          <w:p w14:paraId="B3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4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«B», «С»</w:t>
            </w:r>
          </w:p>
          <w:p w14:paraId="B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0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7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Гусеничные и колесные машины с двигателем мощностью до 25,7 кВт.</w:t>
            </w:r>
          </w:p>
          <w:p w14:paraId="B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Колесные машины с двигателем мощностью до 25,7 кВт до 110,3 кВт.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B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32000</w:t>
            </w:r>
          </w:p>
          <w:p w14:paraId="B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4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Категория «B» </w:t>
            </w:r>
          </w:p>
          <w:p w14:paraId="BE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0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BF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Гусеничные и колесные машины с двигателем мощностью до 25,7 кВт.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18000</w:t>
            </w:r>
          </w:p>
          <w:p w14:paraId="C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3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4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«C»</w:t>
            </w:r>
          </w:p>
          <w:p w14:paraId="C5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0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6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Колесные машины с двигателем мощностью до 25,7 кВт до 110,3 кВт.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8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18000</w:t>
            </w:r>
          </w:p>
          <w:p w14:paraId="C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4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B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«D»</w:t>
            </w:r>
          </w:p>
          <w:p w14:paraId="C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0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CD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Колесные машины с двигателем мощностью свыше 110,3 кВт.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CF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18000</w:t>
            </w:r>
          </w:p>
          <w:p w14:paraId="D0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1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4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2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«Е»</w:t>
            </w:r>
          </w:p>
          <w:p w14:paraId="D3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450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Гусеничные машины с двигателем мощностью свыше 25,7 кВт.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18000</w:t>
            </w:r>
          </w:p>
          <w:p w14:paraId="D7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8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2440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9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Категория «F»</w:t>
            </w:r>
          </w:p>
        </w:tc>
        <w:tc>
          <w:tcPr>
            <w:tcW w:type="dxa" w:w="4504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</w:tcPr>
          <w:p w14:paraId="DA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Самоходные сельскохозяйственные машины.</w:t>
            </w:r>
          </w:p>
        </w:tc>
        <w:tc>
          <w:tcPr>
            <w:tcW w:type="dxa" w:w="955"/>
            <w:gridSpan w:val="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B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125"/>
            <w:gridSpan w:val="3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shd w:fill="FFFFFF" w:val="clear"/>
            <w:vAlign w:val="center"/>
          </w:tcPr>
          <w:p w14:paraId="DC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18000</w:t>
            </w:r>
          </w:p>
        </w:tc>
      </w:tr>
      <w:tr>
        <w:trPr>
          <w:trHeight w:hRule="atLeast" w:val="733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z w:val="24"/>
              </w:rPr>
            </w:pPr>
            <w:r>
              <w:rPr>
                <w:rFonts w:ascii="Times New Roman" w:hAnsi="Times New Roman"/>
                <w:b w:val="1"/>
                <w:color w:val="B00000"/>
                <w:sz w:val="24"/>
              </w:rPr>
              <w:t>ПОВЫШЕНИЕ КВАЛИФИКАЦИИ</w:t>
            </w:r>
          </w:p>
          <w:p w14:paraId="D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z w:val="24"/>
              </w:rPr>
            </w:pPr>
            <w:r>
              <w:rPr>
                <w:rFonts w:ascii="Times New Roman" w:hAnsi="Times New Roman"/>
                <w:b w:val="1"/>
                <w:color w:val="B00000"/>
                <w:sz w:val="24"/>
              </w:rPr>
              <w:t>В ОБЛАСТИ ПРОМЫШЛЕННОЙ БЕЗОПАСНОСТИ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Общие требования промышленной безопасности.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промышленной безопасности в химической, нефтехимической и нефтеперерабатывающей промышленности.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промышленной безопасности в нефтяной и газовой промышленности.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промышленной безопасности в металлургической промышленности.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0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промышленной безопасности в горнорудной промышленности.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1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4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промышленной безопасности в угольной промышленности.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5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8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промышленной безопасности в области маркшейдерского обеспечения горных работ.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9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C02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Требования промышленной безопасности на объектах газораспределения и </w:t>
            </w:r>
            <w:r>
              <w:rPr>
                <w:rFonts w:ascii="Times New Roman" w:hAnsi="Times New Roman"/>
                <w:sz w:val="24"/>
              </w:rPr>
              <w:t>газопотребления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D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2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2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промышленной безопасности к оборудованию, работающему под давлением.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промышленной безопасности к подъемным сооружениям.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промышленной безопасности при транспортировании опасных веществ.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промышленной безопасности на объектах хранения и переработки растительного сырья.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промышленной безопасности, относящиеся к взрывным работам.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451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  <w:t>ПОВЫШЕНИЕ КВАЛИФИКАЦИИ В ОБЛАСТИ ЭНЕРГЕТИЧЕСКОЙ БЕЗОПАСНОСТИ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порядку работы в электроустановках потребителей.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порядку работы на тепловых энергоустановках и тепловых сетях.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C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к эксплуатации электрических станций и сетей.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676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  <w:t>ПОВЫШЕНИЕ КВАЛИФИКАЦИИ</w:t>
            </w:r>
          </w:p>
          <w:p w14:paraId="2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  <w:t>В ОБЛАСТИ БЕЗОПАСНОСТИ ГИДРОТЕХНИЧЕСКИХ СООРУЖЕНИЙ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Требования безопасности гидротехнических сооружений.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1700</w:t>
            </w:r>
          </w:p>
        </w:tc>
      </w:tr>
      <w:tr>
        <w:trPr>
          <w:trHeight w:hRule="atLeast" w:val="451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z w:val="24"/>
              </w:rPr>
            </w:pPr>
            <w:r>
              <w:rPr>
                <w:rFonts w:ascii="Times New Roman" w:hAnsi="Times New Roman"/>
                <w:b w:val="1"/>
                <w:color w:val="B00000"/>
                <w:sz w:val="24"/>
              </w:rPr>
              <w:t>ПОВЫШЕНИЕ КВАЛИФИКАЦИИ В ОБЛАСТИ СТРОИТЕЛЬСТВА</w:t>
            </w:r>
          </w:p>
        </w:tc>
      </w:tr>
      <w:tr>
        <w:trPr>
          <w:trHeight w:hRule="atLeast" w:val="281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БС-01 </w:t>
            </w:r>
          </w:p>
        </w:tc>
        <w:tc>
          <w:tcPr>
            <w:tcW w:type="dxa" w:w="61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строительства и качество выполнения геодезических, подготовительных и земляных работ, устройства оснований и фундаментов.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БС-02</w:t>
            </w:r>
          </w:p>
        </w:tc>
        <w:tc>
          <w:tcPr>
            <w:tcW w:type="dxa" w:w="61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строительства и качество возведения бетонных и железобетонных строительных конструкций.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БС-03</w:t>
            </w:r>
          </w:p>
        </w:tc>
        <w:tc>
          <w:tcPr>
            <w:tcW w:type="dxa" w:w="61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строительства и качество возведения каменных, металлических и деревянных строительных конструкций.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БС-04</w:t>
            </w:r>
          </w:p>
        </w:tc>
        <w:tc>
          <w:tcPr>
            <w:tcW w:type="dxa" w:w="61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строительства и качество выполнения фасадных работ, устройства кровель, защиты строительных конструкций, трубопроводов и оборудования.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БС-05</w:t>
            </w:r>
          </w:p>
        </w:tc>
        <w:tc>
          <w:tcPr>
            <w:tcW w:type="dxa" w:w="61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строительства и качество устройства инженерных систем и сетей.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БС-06</w:t>
            </w:r>
          </w:p>
        </w:tc>
        <w:tc>
          <w:tcPr>
            <w:tcW w:type="dxa" w:w="61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строительства и качество устройства электрических сетей и линий связи.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5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БС-07</w:t>
            </w:r>
          </w:p>
        </w:tc>
        <w:tc>
          <w:tcPr>
            <w:tcW w:type="dxa" w:w="61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строительства и качество  устройства  объектов нефтяной и газовой промышленности, устройства скважин.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БС-08</w:t>
            </w:r>
          </w:p>
        </w:tc>
        <w:tc>
          <w:tcPr>
            <w:tcW w:type="dxa" w:w="61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 строительства  и качество  выполнения  монтажных и пусконаладочных работ по видам оборудования и программного обеспечения.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БС-09</w:t>
            </w:r>
          </w:p>
        </w:tc>
        <w:tc>
          <w:tcPr>
            <w:tcW w:type="dxa" w:w="61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строительства и качество  устройства автомобильных дорог и аэродромов.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4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БС-10</w:t>
            </w:r>
          </w:p>
        </w:tc>
        <w:tc>
          <w:tcPr>
            <w:tcW w:type="dxa" w:w="61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строительства и качество  устройства железнодорожных и трамвайных путей.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9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БС-11</w:t>
            </w:r>
          </w:p>
        </w:tc>
        <w:tc>
          <w:tcPr>
            <w:tcW w:type="dxa" w:w="61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строительства и качество устройства подземных сооружений, осуществления  специальных земляных и буровзрывных работ при строительстве.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E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БС-12</w:t>
            </w:r>
          </w:p>
        </w:tc>
        <w:tc>
          <w:tcPr>
            <w:tcW w:type="dxa" w:w="61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строительства и качество устройства мостов, эстакад и путепроводов.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БС-13</w:t>
            </w:r>
          </w:p>
        </w:tc>
        <w:tc>
          <w:tcPr>
            <w:tcW w:type="dxa" w:w="61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строительства и качество выполнения гидротехнических, водолазных работ.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8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3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10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БС-14</w:t>
            </w:r>
          </w:p>
        </w:tc>
        <w:tc>
          <w:tcPr>
            <w:tcW w:type="dxa" w:w="61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3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b w:val="1"/>
                <w:spacing w:val="10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Безопасность строительства и качество  устройства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pacing w:val="10"/>
                <w:sz w:val="24"/>
              </w:rPr>
              <w:t>промышленных печей и дымовых труб.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D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3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10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БС-15</w:t>
            </w:r>
          </w:p>
        </w:tc>
        <w:tc>
          <w:tcPr>
            <w:tcW w:type="dxa" w:w="61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3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spacing w:val="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 строительства  и  осуществление строительного контроля.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92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12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3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spacing w:val="10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БС-16</w:t>
            </w:r>
          </w:p>
        </w:tc>
        <w:tc>
          <w:tcPr>
            <w:tcW w:type="dxa" w:w="6184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30000">
            <w:pPr>
              <w:spacing w:after="0" w:line="240" w:lineRule="auto"/>
              <w:ind w:firstLine="0" w:left="-57" w:right="-57"/>
              <w:rPr>
                <w:rFonts w:ascii="Times New Roman" w:hAnsi="Times New Roman"/>
                <w:b w:val="1"/>
                <w:spacing w:val="1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строительства. Организация  строительства, реконструкции и  капитального ремонта.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451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  <w:t>ПОВЫШЕНИЕ КВАЛИФИКАЦИИ ПО ОХРАНЕ ТРУДА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8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труда для руководителей и специалистов служб охраны труда, работников, на которых приказом работодателя возложены функции специалиста по охране труда.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C03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b w:val="1"/>
                <w:color w:val="B00000"/>
                <w:spacing w:val="10"/>
                <w:sz w:val="24"/>
              </w:rPr>
            </w:pPr>
            <w:r>
              <w:rPr>
                <w:rFonts w:ascii="Times New Roman" w:hAnsi="Times New Roman"/>
                <w:b w:val="1"/>
                <w:color w:val="B00000"/>
                <w:spacing w:val="10"/>
                <w:sz w:val="24"/>
              </w:rPr>
              <w:t>ПОВЫШЕНИЕ КВАЛИФИКАЦИИ</w:t>
            </w:r>
          </w:p>
          <w:p w14:paraId="7D03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b w:val="1"/>
                <w:color w:val="B00000"/>
                <w:spacing w:val="10"/>
                <w:sz w:val="24"/>
              </w:rPr>
            </w:pPr>
            <w:r>
              <w:rPr>
                <w:rFonts w:ascii="Times New Roman" w:hAnsi="Times New Roman"/>
                <w:b w:val="1"/>
                <w:color w:val="B00000"/>
                <w:spacing w:val="10"/>
                <w:sz w:val="24"/>
              </w:rPr>
              <w:t xml:space="preserve">ПО ГРАЖДАНСКОЙ ОБОРОНЕ И ЗАЩИТЕ НАСЕЛЕНИЯ </w:t>
            </w:r>
          </w:p>
          <w:p w14:paraId="7E030000">
            <w:pPr>
              <w:spacing w:after="0" w:line="240" w:lineRule="auto"/>
              <w:ind w:firstLine="0" w:left="-57" w:right="-57"/>
              <w:jc w:val="center"/>
              <w:rPr>
                <w:rFonts w:ascii="Times New Roman" w:hAnsi="Times New Roman"/>
                <w:b w:val="1"/>
                <w:spacing w:val="10"/>
                <w:sz w:val="24"/>
              </w:rPr>
            </w:pPr>
            <w:r>
              <w:rPr>
                <w:rFonts w:ascii="Times New Roman" w:hAnsi="Times New Roman"/>
                <w:b w:val="1"/>
                <w:color w:val="B00000"/>
                <w:spacing w:val="10"/>
                <w:sz w:val="24"/>
              </w:rPr>
              <w:t>ОТ ЧРЕЗВЫЧАЙНЫХ СИТУАЦИЙ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0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Курсовое обучение должностных лиц и специалистов:</w:t>
            </w:r>
          </w:p>
          <w:p w14:paraId="81030000">
            <w:pPr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Руководители любой организации (в том числе руководители образовательных учреждений, главные врачи больниц, директора магазинов, начальники ЖЭУ и ЖКХ, руководители сельскохозяйственного производства, руководители других организаций, главы местных администраций).</w:t>
            </w:r>
          </w:p>
          <w:p w14:paraId="82030000">
            <w:pPr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Председатели и члены комиссий по предупреждению и ликвидации последствий ЧС и обеспечению пожарной безопасности (КЧС и ОПБ).</w:t>
            </w:r>
          </w:p>
          <w:p w14:paraId="83030000">
            <w:pPr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Председатели и члены комиссий по устойчивости функционирования (ПУФ) организаций (объектов экономики).</w:t>
            </w:r>
          </w:p>
          <w:p w14:paraId="84030000">
            <w:pPr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Руководители и работники эвакуационных органов муниципальных </w:t>
            </w:r>
            <w:r>
              <w:rPr>
                <w:rFonts w:ascii="Calibri" w:hAnsi="Calibri"/>
                <w:sz w:val="20"/>
              </w:rPr>
              <w:t>образований и организаций.</w:t>
            </w:r>
          </w:p>
          <w:p w14:paraId="85030000">
            <w:pPr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Руководители и специалисты ЕДДС муниципальных образований и организаций.</w:t>
            </w:r>
          </w:p>
          <w:p w14:paraId="86030000">
            <w:pPr>
              <w:numPr>
                <w:ilvl w:val="0"/>
                <w:numId w:val="2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0"/>
              </w:rPr>
              <w:t>Руководители занятий по ГО.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ab/>
            </w: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Курсовое обучение должностных лиц и специалистов:</w:t>
            </w:r>
          </w:p>
          <w:p w14:paraId="8B030000">
            <w:pPr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Уполномоченные на решение задач ГО и ЧС, руководители и специалисты органов (структурных подразделений), специально уполномоченные на решение задач в области ГО и защиты населения и территорий от ЧС муниципальных образований (организаций).</w:t>
            </w:r>
          </w:p>
          <w:p w14:paraId="8C030000">
            <w:pPr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Руководители нештатных аварийно-спасательных формирований (НАСФ).</w:t>
            </w:r>
          </w:p>
          <w:p w14:paraId="8D030000">
            <w:pPr>
              <w:numPr>
                <w:ilvl w:val="0"/>
                <w:numId w:val="3"/>
              </w:num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Calibri" w:hAnsi="Calibri"/>
                <w:sz w:val="20"/>
              </w:rPr>
              <w:t>Руководители спасательных служб муниципальных образований и организаций.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564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10"/>
                <w:sz w:val="24"/>
              </w:rPr>
            </w:pPr>
            <w:r>
              <w:rPr>
                <w:rFonts w:ascii="Times New Roman" w:hAnsi="Times New Roman"/>
                <w:b w:val="1"/>
                <w:color w:val="B00000"/>
                <w:spacing w:val="10"/>
                <w:sz w:val="24"/>
              </w:rPr>
              <w:t>ПОВЫШЕНИЕ КВАЛИФИКАЦИИ ПО ПОЖАРНОЙ БЕЗОПАСНОСТИ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Монтаж, наладка, техническое обслуживание и ремонт установок пожаротушения, пожарной, охранной и охранно-пожарной сигнализации.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Оценка рисков в области обеспечения пожарной безопасности.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9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Производство работ по проектированию, монтажу, ремонту и обслуживанию установок пожаротушения, охранной и охранно-пожарной сигнализации безопасности зданий и сооружений.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D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Монтаж, ремонт и обслуживание средств обеспечения пожарной безопасности зданий и сооружений, фотолюминесцентные эвакуационные системы и обслуживание первичных средств пожаротушения.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1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Огнезащита строительных конструкций.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5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Выполнение проектных работ по обеспечению пожарной безопасности на объектах строительного комплекса.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9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Проектирование, монтаж, наладка, ремонт и обслуживание оборудования и приборов систем противопожарной защиты.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D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Монтаж, техническое обслуживание и ремонт систем пожарной и охранно-пожарной сигнализации, включая диспетчеризацию и проведение пусконаладочных работ.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1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Монтаж, наладка, техническое обслуживание и ремонт систем (элементов систем) </w:t>
            </w:r>
            <w:r>
              <w:rPr>
                <w:rFonts w:ascii="Times New Roman" w:hAnsi="Times New Roman"/>
                <w:sz w:val="24"/>
              </w:rPr>
              <w:t>дымоудаления</w:t>
            </w:r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t>противодымной</w:t>
            </w:r>
            <w:r>
              <w:rPr>
                <w:rFonts w:ascii="Times New Roman" w:hAnsi="Times New Roman"/>
                <w:sz w:val="24"/>
              </w:rPr>
              <w:t xml:space="preserve"> вентиляции, включая диспетчеризацию и проведение пусконаладочных работ.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5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Деятельность по монтажу, техническому обслуживанию и ремонту средств обеспечения пожарной безопасности зданий и сооружений.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9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Монтаж, техническое обслуживание и ремонт заполнений проемов в противопожарных преградах.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D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Монтаж, наладка, техническое обслуживание и ремонт систем оповещения и эвакуации при пожаре и их элементов, включая диспетчеризацию и проведение пусконаладочных работ.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1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3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Устройство (кладка, монтаж), ремонт, облицовка, теплоизоляция и очистка печей, каминов, других теплогенерирующих установок и дымоходов.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564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  <w:t>ПОВЫШЕНИЕ КВАЛИФИКАЦИИ БУХГАЛТЕРСКОЕ ДЕЛО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7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Бухгалтерский учет в сфере ЖКХ.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B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Бухгалтерский учет и экономика организации.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E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CF03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Бухгалтерский учет, анализ и аудит.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0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D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2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30000">
            <w:pPr>
              <w:spacing w:after="0" w:line="240" w:lineRule="auto"/>
              <w:ind w:right="-57"/>
              <w:rPr>
                <w:rFonts w:ascii="Times New Roman" w:hAnsi="Times New Roman"/>
                <w:spacing w:val="10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Сметная документация, нормирование и ценообразование строительных работ и строительной продукции.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6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30000">
            <w:pPr>
              <w:spacing w:after="0" w:line="240" w:lineRule="auto"/>
              <w:ind w:right="-57"/>
              <w:rPr>
                <w:rFonts w:ascii="Times New Roman" w:hAnsi="Times New Roman"/>
                <w:spacing w:val="10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Ценообразование и сметное нормирование в строительстве и капитальном ремонте.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A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30000">
            <w:pPr>
              <w:spacing w:after="0" w:line="240" w:lineRule="auto"/>
              <w:ind w:right="-57"/>
              <w:rPr>
                <w:rFonts w:ascii="Times New Roman" w:hAnsi="Times New Roman"/>
                <w:spacing w:val="10"/>
                <w:sz w:val="24"/>
              </w:rPr>
            </w:pPr>
            <w:r>
              <w:rPr>
                <w:rFonts w:ascii="Times New Roman" w:hAnsi="Times New Roman"/>
                <w:spacing w:val="10"/>
                <w:sz w:val="24"/>
              </w:rPr>
              <w:t>Ценообразование, сметное нормирование и договорные отношения в строительстве и ЖКХ.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564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10"/>
                <w:sz w:val="24"/>
              </w:rPr>
            </w:pPr>
            <w:r>
              <w:rPr>
                <w:rFonts w:ascii="Times New Roman" w:hAnsi="Times New Roman"/>
                <w:b w:val="1"/>
                <w:color w:val="B00000"/>
                <w:spacing w:val="10"/>
                <w:sz w:val="24"/>
              </w:rPr>
              <w:t>ПОВЫШЕНИЕ КВАЛИФИКАЦИИ НЕФТЕГАЗОВОЕ ДЕЛО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DF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003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 xml:space="preserve">Энергосбережение и </w:t>
            </w:r>
            <w:r>
              <w:rPr>
                <w:rFonts w:ascii="Times New Roman" w:hAnsi="Times New Roman"/>
                <w:color w:val="212121"/>
                <w:sz w:val="24"/>
              </w:rPr>
              <w:t>энергоэффективность</w:t>
            </w:r>
            <w:r>
              <w:rPr>
                <w:rFonts w:ascii="Times New Roman" w:hAnsi="Times New Roman"/>
                <w:color w:val="212121"/>
                <w:sz w:val="24"/>
              </w:rPr>
              <w:t xml:space="preserve"> в нефтегазовой отрасли.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3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403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Технологии переработки нефти.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7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803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Эксплуатация и пожарная безопасность объектов нефтегазовой отрасли.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B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EC03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Хранение и транспортировка нефти газа и нефтепродуктов.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EF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003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Экологическая безопасность при проведении работ в нефтегазовой отрасли.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3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403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Технологическое оборудование и машины нефтегазовых предприятий.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7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803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Добыча нефти и газа.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B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FC03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Антикоррозийная защита сооружений и оборудования нефтегазового сектора.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3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FF03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0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Электрифицирование</w:t>
            </w:r>
            <w:r>
              <w:rPr>
                <w:rFonts w:ascii="Times New Roman" w:hAnsi="Times New Roman"/>
                <w:color w:val="212121"/>
                <w:sz w:val="24"/>
              </w:rPr>
              <w:t xml:space="preserve"> и автоматизация предприятия нефтегазовой отрасли.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3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4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Эксплуатация и проектирование объектов нефтяной и газовой промышленности.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8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Нанесение защитных лакокрасочных изделий.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C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Право руководства горными работами.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0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 xml:space="preserve">Обработка оборудования паром </w:t>
            </w:r>
            <w:r>
              <w:rPr>
                <w:rFonts w:ascii="Times New Roman" w:hAnsi="Times New Roman"/>
                <w:color w:val="212121"/>
                <w:sz w:val="24"/>
              </w:rPr>
              <w:t>выского</w:t>
            </w:r>
            <w:r>
              <w:rPr>
                <w:rFonts w:ascii="Times New Roman" w:hAnsi="Times New Roman"/>
                <w:color w:val="212121"/>
                <w:sz w:val="24"/>
              </w:rPr>
              <w:t xml:space="preserve"> давления.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3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4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Контроль воздушной среды.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8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Контроль и управление скважиной при ГНВП.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B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C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Бурение и закачивание скважин.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0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 xml:space="preserve">Методы увеличения </w:t>
            </w:r>
            <w:r>
              <w:rPr>
                <w:rFonts w:ascii="Times New Roman" w:hAnsi="Times New Roman"/>
                <w:color w:val="212121"/>
                <w:sz w:val="24"/>
              </w:rPr>
              <w:t>нефтеотдачи</w:t>
            </w:r>
            <w:r>
              <w:rPr>
                <w:rFonts w:ascii="Times New Roman" w:hAnsi="Times New Roman"/>
                <w:color w:val="212121"/>
                <w:sz w:val="24"/>
              </w:rPr>
              <w:t>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4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Строительство скважин: стандартизация, методы и технологии процесса бурения.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8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Разработка и эксплуатация нефтяных месторождений.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B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C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Обслуживание и ремонт нефтяных и газовых скважин (КРС).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0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Разработка и эксплуатация газовых и газоконденсатных месторождений.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3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4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Технические аспекты предупреждения и ликвидации последствий аварийных ситуаций с разливами нефти.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8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Процессы и оборудование в нефтегазовом комплексе.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C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Бурение нефтяных и газовых скважин. Современные буровые промывочные жидкости.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0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Геофизические методы при освоении, ремонте и эксплуатации скважин.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3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4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Наклонно-направленное бурение, технологии, оборудование.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8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Право технического руководства ведения горных работ при бурении и капитальном ремонте скважин.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B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C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Право технического руководства ведения горных работ при разработке и эксплуатации нефтегазовых месторождений.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F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0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Право технического руководства горными работами на предприятиях, в организациях и на объектах нефтяной и газовой промышленности.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3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4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Современные технологии капитального ремонта.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7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8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Супервайзинг</w:t>
            </w:r>
            <w:r>
              <w:rPr>
                <w:rFonts w:ascii="Times New Roman" w:hAnsi="Times New Roman"/>
                <w:color w:val="212121"/>
                <w:sz w:val="24"/>
              </w:rPr>
              <w:t xml:space="preserve"> строительства и ремонта скважин;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B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5C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Телеметрические системы для бурения и КРС, эксплуатация, ремонт, проектирование.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F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0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Техническая диагностика, неразрушающий контроль состояние изоляции магистральных нефтепроводов и противокоррозионная защита.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3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4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Технология и техника бурения капитального ремонта скважин с применением колонн гибких труб.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7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8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Эксплуатация и ремонт бурового оборудования.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B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6C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Эксплуатация и ремонт газопромыслового оборудования.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6F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0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Эксплуатация и ремонт машин и оборудования для добычи нефти и газа.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3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4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Автоматизация объектов магистрального газопровода.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7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8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>Автоматизация технологических процессов в нефтяной и газовой промышленности.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B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7C040000">
            <w:pPr>
              <w:spacing w:after="0" w:line="240" w:lineRule="auto"/>
              <w:ind/>
              <w:rPr>
                <w:rFonts w:ascii="Times New Roman" w:hAnsi="Times New Roman"/>
                <w:color w:val="212121"/>
                <w:sz w:val="24"/>
              </w:rPr>
            </w:pPr>
            <w:r>
              <w:rPr>
                <w:rFonts w:ascii="Times New Roman" w:hAnsi="Times New Roman"/>
                <w:color w:val="212121"/>
                <w:sz w:val="24"/>
              </w:rPr>
              <w:t xml:space="preserve">Автоматизация технологических процессов </w:t>
            </w:r>
            <w:r>
              <w:rPr>
                <w:rFonts w:ascii="Times New Roman" w:hAnsi="Times New Roman"/>
                <w:color w:val="212121"/>
                <w:sz w:val="24"/>
              </w:rPr>
              <w:t>нефтегазодобычи</w:t>
            </w:r>
            <w:r>
              <w:rPr>
                <w:rFonts w:ascii="Times New Roman" w:hAnsi="Times New Roman"/>
                <w:color w:val="212121"/>
                <w:sz w:val="24"/>
              </w:rPr>
              <w:t>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564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  <w:t>ПОВЫШЕНИЕ КВАЛИФИКАЦИИ</w:t>
            </w:r>
          </w:p>
          <w:p w14:paraId="8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  <w:t>В ОБЛАСТИ БЕЗОПАСНОСТИ ДОРОЖНОГО ДВИЖЕНИЯ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1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Безопасность дорожного движения на автомобильном транспорте.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48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5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Ежегодные занятия с водителями автотранспортных средств по повышению профессионально мастерства.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20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9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Защитное вождение. 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16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8D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Вождение в сложных дорожных условиях (Безопасное зимнее вождение).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16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1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Безопасное маневрирование тяжелой и специализированной техники.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24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2500</w:t>
            </w:r>
          </w:p>
        </w:tc>
      </w:tr>
      <w:tr>
        <w:trPr>
          <w:trHeight w:hRule="atLeast" w:val="564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  <w:t>ДОПОГ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6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4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 (базовый курс) первичное/повторное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28/15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A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 (специализированный курс по перевозке в цистернах) первичное/повторное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16/8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9E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 (специализированный курс по перевозке веществ и изделий класса 1) первичное/повторное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12/6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2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40000">
            <w:pPr>
              <w:spacing w:after="0" w:line="240" w:lineRule="auto"/>
              <w:ind/>
              <w:jc w:val="both"/>
              <w:rPr>
                <w:rFonts w:ascii="Times New Roman" w:hAnsi="Times New Roman"/>
                <w:b w:val="1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Повышение квалификации водителей, осуществляющих перевозки опасных грузов в соответствии с Европейским соглашением о международной дорожной перевозке опасных грузов (специализированный курс по перевозке радиоактивных материалов класса 7) 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12/6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7500</w:t>
            </w:r>
          </w:p>
        </w:tc>
      </w:tr>
      <w:tr>
        <w:trPr>
          <w:trHeight w:hRule="atLeast" w:val="564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  <w:t>ПОВЫШЕНИЕ КВАЛИФИКАЦИИ</w:t>
            </w:r>
          </w:p>
          <w:p w14:paraId="A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  <w:t>В ОБЛАСТИ ЭКОЛОГИЧЕСКОЙ БЕЗОПАСНОСТИ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8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экологической безопасности руководителями и специалистами общехозяйственных систем управления.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9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AC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экологической безопасности руководителями и специалистами экологических служб и систем экологического контроля.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8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0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экологической безопасности при работах в области обращения с опасными отходами I-IV класса опасности.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112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9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4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Экологическая безопасность в промышленном и гражданском строительстве.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9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8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Современные технологии сбора, транспортировки, сортировки и </w:t>
            </w:r>
            <w:r>
              <w:rPr>
                <w:rFonts w:ascii="Times New Roman" w:hAnsi="Times New Roman"/>
                <w:sz w:val="24"/>
              </w:rPr>
              <w:t>рециклинга</w:t>
            </w:r>
            <w:r>
              <w:rPr>
                <w:rFonts w:ascii="Times New Roman" w:hAnsi="Times New Roman"/>
                <w:sz w:val="24"/>
              </w:rPr>
              <w:t xml:space="preserve"> отходов.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9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BC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Проектирование, строительство и эксплуатация экологически безопасных полигонов захоронения отходов.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564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  <w:t>ПОВЫШЕНИЕ КВАЛИФИКАЦИИ</w:t>
            </w:r>
          </w:p>
          <w:p w14:paraId="C1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  <w:t>В ОБЛАСТИ ИНФОРМАЦИОННОЙ БЕЗОПАСНОСТИ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2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информационной безопасности организации.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6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безопасности персональных данных при их обработке </w:t>
            </w:r>
            <w:r>
              <w:rPr>
                <w:rFonts w:ascii="Times New Roman" w:hAnsi="Times New Roman"/>
                <w:sz w:val="24"/>
              </w:rPr>
              <w:t>в информационных системах персональных данных.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281"/>
        </w:trPr>
        <w:tc>
          <w:tcPr>
            <w:tcW w:type="dxa" w:w="107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CA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6944"/>
            <w:gridSpan w:val="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4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Техническая защита информации. Организация защиты информации ограниченного доступа, не содержащей сведения, составляющие государственную тайну.</w:t>
            </w:r>
          </w:p>
        </w:tc>
        <w:tc>
          <w:tcPr>
            <w:tcW w:type="dxa" w:w="955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72</w:t>
            </w:r>
          </w:p>
        </w:tc>
        <w:tc>
          <w:tcPr>
            <w:tcW w:type="dxa" w:w="1125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4000</w:t>
            </w:r>
          </w:p>
        </w:tc>
      </w:tr>
      <w:tr>
        <w:trPr>
          <w:trHeight w:hRule="atLeast" w:val="507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</w:p>
          <w:p w14:paraId="CF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  <w:t xml:space="preserve">ПРОГРАММЫ ПРОФЕССИОНАЛЬНОЙ ПЕРЕПОДГОТОВКИ </w:t>
            </w:r>
          </w:p>
          <w:p w14:paraId="D004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</w:p>
        </w:tc>
      </w:tr>
      <w:tr>
        <w:trPr>
          <w:trHeight w:hRule="atLeast" w:val="3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4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«Автомобили и автомобильное хозяйство»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288/504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4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«Автоматизация технологических процессов и производств»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256/288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382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4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«Аналитическая химия. Анализ нефти и нефтепродуктов»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256/512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415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4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«Безопасность технологических процессов и производств»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256/600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8000</w:t>
            </w:r>
          </w:p>
        </w:tc>
      </w:tr>
      <w:tr>
        <w:trPr>
          <w:trHeight w:hRule="atLeast" w:val="45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4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«Бурение нефтяных скважин и газовых скважин»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50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4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«Бухгалтерский учет, анализ и аудит»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256/512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998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4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«Воспитатель в дошкольном образовании. Психолого-педагогическое сопровождение развития детей в условиях реализации ФГОС»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35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4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«Геодезия»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40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4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«Геология и разработка нефтяных и газовых месторождений»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256/580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445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4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«Геология нефти и газа»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508/580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4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«Геофизические методы исследований скважин»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256/502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4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4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«Геофизические методы поисков и разведки месторождений полезных ископаемых»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4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256/502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«Деятельность педагога профессионального обучения, профессионального образования и дополнительного профессионального образования»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256/530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8000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«Диспетчер автомобильного и городского наземного электрического транспорта»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8000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«Железнодорожный путь и путевое хозяйство»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300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«Консультант по вопросам безопасности перевозки опасных грузов автомобильным транспортом в области международных автомобильных перевозок»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256/502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8000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«Контролер технического состояния автотранспортных средств»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8000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Косметик-эстетист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256/502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8000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«Кладовщик»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260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8000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«Литейное производство»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«Машины и оборудования нефтяных и газовых промыслов»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256/502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 xml:space="preserve">«Младшая медицинская сестра по уходу за больными» 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8000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«Монтаж и техническая эксплуатация промышленного оборудования»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«Монтаж и эксплуатация оборудования и систем газоснабжения»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256/502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«Оборудование и агрегаты нефтегазового производства»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256/502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«Содержание, эксплуатация и обслуживание жилых и общественных зданий»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«Специалист по охране труда»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«Специалист ответственный за обеспечение безопасности дорожного движения»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8000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"Специалист по противопожарной профилактике"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«Проектирование строительных объектов с геодезическим обоснованием»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256/564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«Промышленное строительство зданий и сооружений. Гидротехническое строительство»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705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«Производство, ремонт и техническое обслуживание медицинской техники»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8000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«Психолого-педагогические основы деятельности преподавателя и мастера производственного обучения по подготовке водителей транспортных средств соответствующих категорий и подкатегорий»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8000</w:t>
            </w:r>
          </w:p>
        </w:tc>
      </w:tr>
      <w:tr>
        <w:trPr>
          <w:trHeight w:hRule="atLeast" w:val="672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«Разработка и эксплуатация нефтяных и газовых месторождений»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«Физическая культура в образовательных учреждениях в условиях реализации ФГОС»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«Физическая культура в дошкольных образовательных учреждениях в рамках реализации ФГОС»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«Сварочное производство»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256/502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«Социально-культурная деятельность»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«Строительство и эксплуатация зданий и сооружений»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«Теплогазоснабжение и вентиляция»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«Техническое обслуживание и ремонт автомобильного транспорта»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256/540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«Технология переработки нефти и газа»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256/512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«Топограф (геодезист)»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6000</w:t>
            </w:r>
          </w:p>
        </w:tc>
      </w:tr>
      <w:tr>
        <w:trPr>
          <w:trHeight w:hRule="atLeast" w:val="1078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E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«Тренер-преподаватель по избранному виду спорта (Теория и методика игровых видов спорта: футбол, хоккей, баскетбол, волейбол)»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256/520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«Тренер-преподаватель»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280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«Трубопроводный транспорт нефти, газа и нефтепродуктов»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256/512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 xml:space="preserve">«Управление охраной труда. 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Техносферная</w:t>
            </w: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 xml:space="preserve"> безопасность»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256/530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8000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«Учитель английского языка»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288/600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«Экономика и бухгалтерский учет»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256/502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2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«Экономика и управление предприятием»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256/512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474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</w:p>
        </w:tc>
        <w:tc>
          <w:tcPr>
            <w:tcW w:type="dxa" w:w="6822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50000">
            <w:pPr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«Управление качеством»</w:t>
            </w:r>
          </w:p>
        </w:tc>
        <w:tc>
          <w:tcPr>
            <w:tcW w:type="dxa" w:w="1091"/>
            <w:gridSpan w:val="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256</w:t>
            </w:r>
          </w:p>
        </w:tc>
        <w:tc>
          <w:tcPr>
            <w:tcW w:type="dxa" w:w="1092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50000">
            <w:pPr>
              <w:ind/>
              <w:jc w:val="center"/>
              <w:rPr>
                <w:rFonts w:ascii="Times New Roman" w:hAnsi="Times New Roman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spacing w:val="2"/>
                <w:sz w:val="24"/>
                <w:highlight w:val="white"/>
              </w:rPr>
              <w:t>10000</w:t>
            </w:r>
          </w:p>
        </w:tc>
      </w:tr>
      <w:tr>
        <w:trPr>
          <w:trHeight w:hRule="atLeast" w:val="507"/>
        </w:trPr>
        <w:tc>
          <w:tcPr>
            <w:tcW w:type="dxa" w:w="10098"/>
            <w:gridSpan w:val="1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  <w:t>ПРОФЕССИОНАЛЬНОЕ ОБУЧЕНИЕ</w:t>
            </w:r>
          </w:p>
        </w:tc>
      </w:tr>
      <w:tr>
        <w:trPr>
          <w:trHeight w:hRule="atLeast" w:val="507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B00000"/>
                <w:spacing w:val="2"/>
                <w:sz w:val="24"/>
                <w:highlight w:val="white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50000">
            <w:pPr>
              <w:spacing w:after="0" w:line="240" w:lineRule="auto"/>
              <w:ind/>
              <w:rPr>
                <w:rFonts w:ascii="Times New Roman" w:hAnsi="Times New Roman"/>
                <w:b w:val="1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pacing w:val="2"/>
                <w:sz w:val="24"/>
                <w:highlight w:val="white"/>
              </w:rPr>
              <w:t xml:space="preserve">                            </w:t>
            </w:r>
          </w:p>
          <w:p w14:paraId="A0050000">
            <w:pPr>
              <w:spacing w:after="0" w:line="240" w:lineRule="auto"/>
              <w:ind/>
              <w:rPr>
                <w:rFonts w:ascii="Times New Roman" w:hAnsi="Times New Roman"/>
                <w:b w:val="1"/>
                <w:spacing w:val="2"/>
                <w:sz w:val="24"/>
                <w:highlight w:val="white"/>
              </w:rPr>
            </w:pPr>
            <w:r>
              <w:rPr>
                <w:rFonts w:ascii="Times New Roman" w:hAnsi="Times New Roman"/>
                <w:b w:val="1"/>
                <w:spacing w:val="2"/>
                <w:sz w:val="24"/>
                <w:highlight w:val="white"/>
              </w:rPr>
              <w:t xml:space="preserve">                          Наименование программ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pacing w:val="2"/>
                <w:highlight w:val="white"/>
              </w:rPr>
            </w:pPr>
            <w:r>
              <w:rPr>
                <w:rFonts w:ascii="Times New Roman" w:hAnsi="Times New Roman"/>
                <w:b w:val="1"/>
                <w:spacing w:val="2"/>
                <w:highlight w:val="white"/>
              </w:rPr>
              <w:t>Подготовка</w:t>
            </w:r>
            <w:r>
              <w:rPr>
                <w:rFonts w:ascii="Times New Roman" w:hAnsi="Times New Roman"/>
                <w:b w:val="1"/>
                <w:spacing w:val="2"/>
                <w:highlight w:val="white"/>
              </w:rPr>
              <w:t>,</w:t>
            </w:r>
            <w:r>
              <w:rPr>
                <w:rFonts w:ascii="Times New Roman" w:hAnsi="Times New Roman"/>
                <w:b w:val="1"/>
                <w:spacing w:val="2"/>
                <w:highlight w:val="white"/>
              </w:rPr>
              <w:t xml:space="preserve"> переподготовка (часы)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pacing w:val="2"/>
                <w:highlight w:val="white"/>
              </w:rPr>
            </w:pPr>
            <w:r>
              <w:rPr>
                <w:rFonts w:ascii="Times New Roman" w:hAnsi="Times New Roman"/>
                <w:b w:val="1"/>
                <w:spacing w:val="2"/>
                <w:highlight w:val="white"/>
              </w:rPr>
              <w:t>Повышение квалификации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spacing w:val="2"/>
                <w:highlight w:val="white"/>
              </w:rPr>
            </w:pPr>
            <w:r>
              <w:rPr>
                <w:rFonts w:ascii="Times New Roman" w:hAnsi="Times New Roman"/>
                <w:b w:val="1"/>
                <w:spacing w:val="2"/>
                <w:highlight w:val="white"/>
              </w:rPr>
              <w:t>Сумма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Автоклавщик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250</w:t>
            </w:r>
          </w:p>
          <w:p w14:paraId="A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5р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60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Аккумуляторщик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 ч.</w:t>
            </w:r>
          </w:p>
          <w:p w14:paraId="A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165 ч.</w:t>
            </w:r>
          </w:p>
          <w:p w14:paraId="A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Антенщик-мачтовик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 ч.</w:t>
            </w:r>
          </w:p>
          <w:p w14:paraId="B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 ч.</w:t>
            </w:r>
          </w:p>
          <w:p w14:paraId="B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Аппаратчик </w:t>
            </w:r>
            <w:r>
              <w:rPr>
                <w:rFonts w:ascii="Times New Roman" w:hAnsi="Times New Roman"/>
                <w:sz w:val="24"/>
              </w:rPr>
              <w:t>воздухоразделения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344 ч.</w:t>
            </w:r>
          </w:p>
          <w:p w14:paraId="B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ч.</w:t>
            </w:r>
          </w:p>
          <w:p w14:paraId="B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Аппаратчик подготовки сырья и отпуска полуфабрикатов продукции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C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 ч.</w:t>
            </w:r>
          </w:p>
          <w:p w14:paraId="C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Аппаратчик </w:t>
            </w:r>
            <w:r>
              <w:rPr>
                <w:rFonts w:ascii="Times New Roman" w:hAnsi="Times New Roman"/>
                <w:sz w:val="24"/>
              </w:rPr>
              <w:t>химводоочистки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206 ч</w:t>
            </w:r>
          </w:p>
          <w:p w14:paraId="C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Аппаратчик очистки газа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C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Аппаратчик очистки сточных вод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ч.</w:t>
            </w:r>
          </w:p>
          <w:p w14:paraId="D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Аппаратчик синтеза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 ч.</w:t>
            </w:r>
          </w:p>
          <w:p w14:paraId="D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 ч.</w:t>
            </w:r>
          </w:p>
          <w:p w14:paraId="D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Арматурщик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ч.</w:t>
            </w:r>
          </w:p>
          <w:p w14:paraId="E2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ч.</w:t>
            </w:r>
          </w:p>
          <w:p w14:paraId="E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Асфальтобетонщик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 ч.</w:t>
            </w:r>
          </w:p>
          <w:p w14:paraId="E9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188 ч.</w:t>
            </w:r>
          </w:p>
          <w:p w14:paraId="E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5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Балансировщик</w:t>
            </w:r>
            <w:r>
              <w:rPr>
                <w:rFonts w:ascii="Times New Roman" w:hAnsi="Times New Roman"/>
                <w:sz w:val="24"/>
              </w:rPr>
              <w:t xml:space="preserve"> деталей и узлов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2-6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Бетонщик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 ч.</w:t>
            </w:r>
          </w:p>
          <w:p w14:paraId="F5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156 ч.</w:t>
            </w:r>
          </w:p>
          <w:p w14:paraId="F7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5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5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Бункеровщик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FC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219 ч.</w:t>
            </w:r>
          </w:p>
          <w:p w14:paraId="FE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5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Бурильщик капитального ремонта скважин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0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0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Бурильщик эксплуатационного и разведочного бурения скважин на нефть и газ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0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 ч.</w:t>
            </w:r>
          </w:p>
          <w:p w14:paraId="0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  <w:p w14:paraId="0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0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6-8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Взрывник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Водитель погрузчика 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284 ч.</w:t>
            </w:r>
          </w:p>
          <w:p w14:paraId="1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 ч</w:t>
            </w:r>
          </w:p>
          <w:p w14:paraId="1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4-7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Вышкомонтажник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1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2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4-7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Вышкомонтажник</w:t>
            </w:r>
            <w:r>
              <w:rPr>
                <w:rFonts w:ascii="Times New Roman" w:hAnsi="Times New Roman"/>
                <w:sz w:val="24"/>
              </w:rPr>
              <w:t>-сварщик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698 ч.</w:t>
            </w:r>
          </w:p>
          <w:p w14:paraId="2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 ч.</w:t>
            </w:r>
          </w:p>
          <w:p w14:paraId="2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Вышкомонтажник</w:t>
            </w:r>
            <w:r>
              <w:rPr>
                <w:rFonts w:ascii="Times New Roman" w:hAnsi="Times New Roman"/>
                <w:sz w:val="24"/>
              </w:rPr>
              <w:t>-электромонтер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695 ч. </w:t>
            </w:r>
          </w:p>
          <w:p w14:paraId="2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 ч.</w:t>
            </w:r>
          </w:p>
          <w:p w14:paraId="2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Газорезчик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 ч.</w:t>
            </w:r>
          </w:p>
          <w:p w14:paraId="3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Гальваник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3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3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616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Гранитчик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4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4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Диспетчер аварийно-диспетчерской службы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Доводчик-</w:t>
            </w:r>
            <w:r>
              <w:rPr>
                <w:rFonts w:ascii="Times New Roman" w:hAnsi="Times New Roman"/>
                <w:sz w:val="24"/>
              </w:rPr>
              <w:t>притирщик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4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4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Дорожный рабочий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  <w:p w14:paraId="5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Заточник металлорежущих инструментов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ч.</w:t>
            </w:r>
          </w:p>
          <w:p w14:paraId="5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  <w:p w14:paraId="5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Зуборезчик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6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 ч.</w:t>
            </w:r>
          </w:p>
          <w:p w14:paraId="6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Зубошлифовщик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 ч.</w:t>
            </w:r>
          </w:p>
          <w:p w14:paraId="6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  <w:p w14:paraId="6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Изолировщик на подземных работах в строительстве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432 ч.</w:t>
            </w:r>
          </w:p>
          <w:p w14:paraId="6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7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Изолировщик на термоизоляции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 ч.</w:t>
            </w:r>
          </w:p>
          <w:p w14:paraId="7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Испытатель баллонов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380 ч. </w:t>
            </w:r>
          </w:p>
          <w:p w14:paraId="7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 ч.</w:t>
            </w:r>
          </w:p>
          <w:p w14:paraId="7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Калильщик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408 ч.</w:t>
            </w:r>
          </w:p>
          <w:p w14:paraId="8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8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Каменщик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432 ч.</w:t>
            </w:r>
          </w:p>
          <w:p w14:paraId="8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8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Контролер лома и отходов металла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ч.</w:t>
            </w:r>
          </w:p>
          <w:p w14:paraId="9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Контролер малярных работ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 ч.</w:t>
            </w:r>
          </w:p>
          <w:p w14:paraId="9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  <w:p w14:paraId="9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Контролер по термообработке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Контролер радиоэлектронной аппаратуры и приборов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502 ч.</w:t>
            </w:r>
          </w:p>
          <w:p w14:paraId="A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 ч</w:t>
            </w:r>
          </w:p>
          <w:p w14:paraId="A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Контролер станочных и слесарных работ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 ч.</w:t>
            </w:r>
          </w:p>
          <w:p w14:paraId="A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A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4-8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Котлочист</w:t>
            </w:r>
            <w:r>
              <w:rPr>
                <w:rFonts w:ascii="Times New Roman" w:hAnsi="Times New Roman"/>
                <w:sz w:val="24"/>
              </w:rPr>
              <w:t xml:space="preserve"> (в системах коммунального теплоснабжения)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640 ч.</w:t>
            </w:r>
          </w:p>
          <w:p w14:paraId="B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432 ч.</w:t>
            </w:r>
          </w:p>
          <w:p w14:paraId="B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Кровельщик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ч.</w:t>
            </w:r>
          </w:p>
          <w:p w14:paraId="B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 ч.</w:t>
            </w:r>
          </w:p>
          <w:p w14:paraId="B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Кузнец ручной ковки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108 ч.</w:t>
            </w:r>
          </w:p>
          <w:p w14:paraId="B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Лаборант химического анализа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800 ч.</w:t>
            </w:r>
          </w:p>
          <w:p w14:paraId="C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376 ч.</w:t>
            </w:r>
          </w:p>
          <w:p w14:paraId="C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Литейщик металлов и сплавов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C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Лифтер-оператор по обслуживанию лифтов и платформ подъемных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148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Маляр строительный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318 ч.</w:t>
            </w:r>
          </w:p>
          <w:p w14:paraId="D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 ч.</w:t>
            </w:r>
          </w:p>
          <w:p w14:paraId="D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Маркировщик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175 ч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1-4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Машинист автовышки и </w:t>
            </w:r>
            <w:r>
              <w:rPr>
                <w:rFonts w:ascii="Times New Roman" w:hAnsi="Times New Roman"/>
                <w:sz w:val="24"/>
              </w:rPr>
              <w:t>автогидроподьемника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 ч.</w:t>
            </w:r>
          </w:p>
          <w:p w14:paraId="E3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3-8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автогрейдера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E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 ч.</w:t>
            </w:r>
          </w:p>
          <w:p w14:paraId="EB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6-8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автогудронатора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F0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Машинист </w:t>
            </w:r>
            <w:r>
              <w:rPr>
                <w:rFonts w:ascii="Times New Roman" w:hAnsi="Times New Roman"/>
                <w:sz w:val="24"/>
              </w:rPr>
              <w:t>асфальтоукладчика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F6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 ч.</w:t>
            </w:r>
          </w:p>
          <w:p w14:paraId="F8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6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битумоплавильной передвижной установки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6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 300</w:t>
            </w:r>
            <w:r>
              <w:rPr>
                <w:rFonts w:ascii="Times New Roman" w:hAnsi="Times New Roman"/>
                <w:sz w:val="24"/>
              </w:rPr>
              <w:t xml:space="preserve"> ч.</w:t>
            </w:r>
          </w:p>
          <w:p w14:paraId="FD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6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бульдозера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0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 ч.</w:t>
            </w:r>
          </w:p>
          <w:p w14:paraId="0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буровой установки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 ч.</w:t>
            </w:r>
          </w:p>
          <w:p w14:paraId="0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 ч.</w:t>
            </w:r>
          </w:p>
          <w:p w14:paraId="0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двигателей внутреннего сгорания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1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1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каротажной станции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440 ч.</w:t>
            </w:r>
          </w:p>
          <w:p w14:paraId="1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4-7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катка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1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комбинированной дорожной машины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 ч.</w:t>
            </w:r>
          </w:p>
          <w:p w14:paraId="2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373 ч.</w:t>
            </w:r>
          </w:p>
          <w:p w14:paraId="2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компрессорных установок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380ч.</w:t>
            </w:r>
          </w:p>
          <w:p w14:paraId="2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2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крана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3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  <w:p w14:paraId="3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крана автомобильного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 ч.</w:t>
            </w:r>
          </w:p>
          <w:p w14:paraId="3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3-8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крана общего назначения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640 ч. </w:t>
            </w:r>
          </w:p>
          <w:p w14:paraId="3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390 ч.</w:t>
            </w:r>
          </w:p>
          <w:p w14:paraId="4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машин для забивки и погружения свай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250ч.</w:t>
            </w:r>
          </w:p>
          <w:p w14:paraId="4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Машинист машин для подводной разработки и </w:t>
            </w:r>
            <w:r>
              <w:rPr>
                <w:rFonts w:ascii="Times New Roman" w:hAnsi="Times New Roman"/>
                <w:sz w:val="24"/>
              </w:rPr>
              <w:t>гидротранспортирования</w:t>
            </w:r>
            <w:r>
              <w:rPr>
                <w:rFonts w:ascii="Times New Roman" w:hAnsi="Times New Roman"/>
                <w:sz w:val="24"/>
              </w:rPr>
              <w:t xml:space="preserve"> грунта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4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4-7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машин для транспортировки бетонных смесей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242 ч.</w:t>
            </w:r>
          </w:p>
          <w:p w14:paraId="5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190 ч.</w:t>
            </w:r>
          </w:p>
          <w:p w14:paraId="5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машин по транспортировке растворных смесей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 ч.</w:t>
            </w:r>
          </w:p>
          <w:p w14:paraId="5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Машинист машины для укладки </w:t>
            </w:r>
            <w:r>
              <w:rPr>
                <w:rFonts w:ascii="Times New Roman" w:hAnsi="Times New Roman"/>
                <w:sz w:val="24"/>
              </w:rPr>
              <w:t>геосинтетических</w:t>
            </w:r>
            <w:r>
              <w:rPr>
                <w:rFonts w:ascii="Times New Roman" w:hAnsi="Times New Roman"/>
                <w:sz w:val="24"/>
              </w:rPr>
              <w:t xml:space="preserve"> материалов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5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на молотах, прессах и манипуляторах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 ч.</w:t>
            </w:r>
          </w:p>
          <w:p w14:paraId="6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насосной станции по закачке рабочего агента в пласт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 ч.</w:t>
            </w:r>
          </w:p>
          <w:p w14:paraId="6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 ч.</w:t>
            </w:r>
          </w:p>
          <w:p w14:paraId="6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насосных установок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324 ч.</w:t>
            </w:r>
          </w:p>
          <w:p w14:paraId="7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 ч.</w:t>
            </w:r>
          </w:p>
          <w:p w14:paraId="7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оборудования распределительных нефтебаз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р.</w:t>
            </w:r>
          </w:p>
          <w:p w14:paraId="7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Машинист паровой передвижной </w:t>
            </w:r>
            <w:r>
              <w:rPr>
                <w:rFonts w:ascii="Times New Roman" w:hAnsi="Times New Roman"/>
                <w:sz w:val="24"/>
              </w:rPr>
              <w:t>депарафинизационной</w:t>
            </w:r>
            <w:r>
              <w:rPr>
                <w:rFonts w:ascii="Times New Roman" w:hAnsi="Times New Roman"/>
                <w:sz w:val="24"/>
              </w:rPr>
              <w:t xml:space="preserve"> установки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7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 ч.</w:t>
            </w:r>
          </w:p>
          <w:p w14:paraId="8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парогенераторной установки по закачке пара в нефтяные пласты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 ч.</w:t>
            </w:r>
          </w:p>
          <w:p w14:paraId="8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8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перегружателя асфальтобетона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 ч.</w:t>
            </w:r>
          </w:p>
          <w:p w14:paraId="8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3-8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передвижного компрессора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312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подъемника-вышки, крана-манипулятора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356 ч.</w:t>
            </w:r>
          </w:p>
          <w:p w14:paraId="9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320 ч. </w:t>
            </w:r>
          </w:p>
          <w:p w14:paraId="9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подъемника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9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подъемника (ножничного и коленчатого) строительного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  <w:p w14:paraId="A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Машинист </w:t>
            </w:r>
            <w:r>
              <w:rPr>
                <w:rFonts w:ascii="Times New Roman" w:hAnsi="Times New Roman"/>
                <w:sz w:val="24"/>
              </w:rPr>
              <w:t>разогревателя</w:t>
            </w:r>
            <w:r>
              <w:rPr>
                <w:rFonts w:ascii="Times New Roman" w:hAnsi="Times New Roman"/>
                <w:sz w:val="24"/>
              </w:rPr>
              <w:t xml:space="preserve"> (нагревателя) асфальтобетона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A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A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строительного подъемника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180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технологических насосов нефтегазовой отрасли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 ч.</w:t>
            </w:r>
          </w:p>
          <w:p w14:paraId="B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 ч.</w:t>
            </w:r>
          </w:p>
          <w:p w14:paraId="B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трубоукладчика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B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C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6-8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Машинист </w:t>
            </w:r>
            <w:r>
              <w:rPr>
                <w:rFonts w:ascii="Times New Roman" w:hAnsi="Times New Roman"/>
                <w:sz w:val="24"/>
              </w:rPr>
              <w:t>щебнераспределителя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C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C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экскаватора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Машинист (электростанции передвижной)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D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3-8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Механик по холодильной и вентиляционной технике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 ч.</w:t>
            </w:r>
          </w:p>
          <w:p w14:paraId="D7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 ч.</w:t>
            </w:r>
          </w:p>
          <w:p w14:paraId="D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Модельщик по деревянным моделям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 ч.</w:t>
            </w:r>
          </w:p>
          <w:p w14:paraId="D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320ч.</w:t>
            </w:r>
          </w:p>
          <w:p w14:paraId="E0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Модельщик по металлическим моделям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бетонных и металлических конструкций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 ч.</w:t>
            </w:r>
          </w:p>
          <w:p w14:paraId="E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E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  <w:p w14:paraId="E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 ч.</w:t>
            </w:r>
          </w:p>
          <w:p w14:paraId="EE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по монтажу стальных и железобетонных конструкций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F3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2-7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внутридомового и внутриквартирного газового оборудования и газопроводов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 ч.</w:t>
            </w:r>
          </w:p>
          <w:p w14:paraId="F9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FB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р.</w:t>
            </w:r>
          </w:p>
          <w:p w14:paraId="FC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7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7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7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гидравлических и пневматических систем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 ч.</w:t>
            </w:r>
          </w:p>
          <w:p w14:paraId="0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грузоподъемных кранов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0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120 ч.</w:t>
            </w:r>
          </w:p>
          <w:p w14:paraId="0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канатных дорог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каркасно-обшивных конструкций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1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ч.</w:t>
            </w:r>
          </w:p>
          <w:p w14:paraId="1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лифтов, платформ подъемных для инвалидов, поэтажных эскалаторов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1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наружных трубопроводов инженерных сетей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2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ч.</w:t>
            </w:r>
          </w:p>
          <w:p w14:paraId="2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оборудования котельных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 ч.</w:t>
            </w:r>
          </w:p>
          <w:p w14:paraId="2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  <w:p w14:paraId="2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оборудования насосных станций и сооружений очистки стоков в системах водоотведения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2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2р.</w:t>
            </w:r>
          </w:p>
          <w:p w14:paraId="2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 ч.</w:t>
            </w:r>
          </w:p>
          <w:p w14:paraId="3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оборудования насосных станций и станций водоподготовки в системах водоснабжения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3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ч.</w:t>
            </w:r>
          </w:p>
          <w:p w14:paraId="3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оборудования холодильных установок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 ч.</w:t>
            </w:r>
          </w:p>
          <w:p w14:paraId="3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 ч.</w:t>
            </w:r>
          </w:p>
          <w:p w14:paraId="3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опалубочных систем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4-5р.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промышленного газового и газоиспользующего оборудования и газопроводов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 ч.</w:t>
            </w:r>
          </w:p>
          <w:p w14:paraId="4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 ч.</w:t>
            </w:r>
          </w:p>
          <w:p w14:paraId="4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санитарно-технических систем и оборудования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2 р.</w:t>
            </w:r>
          </w:p>
          <w:p w14:paraId="5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 ч.</w:t>
            </w:r>
          </w:p>
          <w:p w14:paraId="5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систем вентиляции, кондиционирования воздуха, пневмотранспорта и аспирации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 ч.</w:t>
            </w:r>
          </w:p>
          <w:p w14:paraId="5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276 ч.</w:t>
            </w:r>
          </w:p>
          <w:p w14:paraId="5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слаботочных систем охраны и безопасности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5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строительных лесов и подмостей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6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ч.</w:t>
            </w:r>
          </w:p>
          <w:p w14:paraId="6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9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технологических трубопроводов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 ч.</w:t>
            </w:r>
          </w:p>
          <w:p w14:paraId="6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 ч.</w:t>
            </w:r>
          </w:p>
          <w:p w14:paraId="6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F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технологического оборудования и связанных с ним конструкций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7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ч.</w:t>
            </w:r>
          </w:p>
          <w:p w14:paraId="7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турбоустановок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6-7р.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Монтажник фасадных систем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Мостовщик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Моторист цементировочного агрегата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8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Моторист цементно-</w:t>
            </w:r>
            <w:r>
              <w:rPr>
                <w:rFonts w:ascii="Times New Roman" w:hAnsi="Times New Roman"/>
                <w:sz w:val="24"/>
              </w:rPr>
              <w:t>пескосмесительного</w:t>
            </w:r>
            <w:r>
              <w:rPr>
                <w:rFonts w:ascii="Times New Roman" w:hAnsi="Times New Roman"/>
                <w:sz w:val="24"/>
              </w:rPr>
              <w:t xml:space="preserve"> агрегата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 ч.</w:t>
            </w:r>
          </w:p>
          <w:p w14:paraId="8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Наладчик </w:t>
            </w:r>
            <w:r>
              <w:rPr>
                <w:rFonts w:ascii="Times New Roman" w:hAnsi="Times New Roman"/>
                <w:sz w:val="24"/>
              </w:rPr>
              <w:t>инжекционно</w:t>
            </w:r>
            <w:r>
              <w:rPr>
                <w:rFonts w:ascii="Times New Roman" w:hAnsi="Times New Roman"/>
                <w:sz w:val="24"/>
              </w:rPr>
              <w:t>-литьевой машины (</w:t>
            </w:r>
            <w:r>
              <w:rPr>
                <w:rFonts w:ascii="Times New Roman" w:hAnsi="Times New Roman"/>
                <w:sz w:val="24"/>
              </w:rPr>
              <w:t>термопластавтомата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 ч.</w:t>
            </w:r>
          </w:p>
          <w:p w14:paraId="9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  <w:p w14:paraId="9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Наладчик обрабатывающих центров с числовым программным управлением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824 ч.</w:t>
            </w:r>
          </w:p>
          <w:p w14:paraId="9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  <w:p w14:paraId="9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657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Наладчик холодноштамповочного оборудования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304 ч.</w:t>
            </w:r>
          </w:p>
          <w:p w14:paraId="A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176 ч. </w:t>
            </w:r>
          </w:p>
          <w:p w14:paraId="A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Наладчик шлифовальных станков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642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428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Наладчик-ремонтник кузнечно-прессового оборудования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A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  <w:p w14:paraId="B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Наладчик-ремонтник механических узлов металлорежущих станков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B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  <w:p w14:paraId="B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Наладчик-ремонтник </w:t>
            </w:r>
            <w:r>
              <w:rPr>
                <w:rFonts w:ascii="Times New Roman" w:hAnsi="Times New Roman"/>
                <w:sz w:val="24"/>
              </w:rPr>
              <w:t>пневмо</w:t>
            </w:r>
            <w:r>
              <w:rPr>
                <w:rFonts w:ascii="Times New Roman" w:hAnsi="Times New Roman"/>
                <w:sz w:val="24"/>
              </w:rPr>
              <w:t xml:space="preserve">- и </w:t>
            </w:r>
            <w:r>
              <w:rPr>
                <w:rFonts w:ascii="Times New Roman" w:hAnsi="Times New Roman"/>
                <w:sz w:val="24"/>
              </w:rPr>
              <w:t>гидрооборудования</w:t>
            </w:r>
            <w:r>
              <w:rPr>
                <w:rFonts w:ascii="Times New Roman" w:hAnsi="Times New Roman"/>
                <w:sz w:val="24"/>
              </w:rPr>
              <w:t xml:space="preserve"> металлорежущих станков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B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  <w:p w14:paraId="B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Наладчик-ремонтник электрооборудования металлорежущих станков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C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  <w:p w14:paraId="C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Обрубщик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Огнеупорщик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2-7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бетоносмесительной установки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7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бетоноукладчика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4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водозаборных сооружений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  <w:p w14:paraId="D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заправочных станций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196 ч.</w:t>
            </w:r>
          </w:p>
          <w:p w14:paraId="E4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ч.</w:t>
            </w:r>
          </w:p>
          <w:p w14:paraId="E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Оператор </w:t>
            </w:r>
            <w:r>
              <w:rPr>
                <w:rFonts w:ascii="Times New Roman" w:hAnsi="Times New Roman"/>
                <w:sz w:val="24"/>
              </w:rPr>
              <w:t>инжекционно</w:t>
            </w:r>
            <w:r>
              <w:rPr>
                <w:rFonts w:ascii="Times New Roman" w:hAnsi="Times New Roman"/>
                <w:sz w:val="24"/>
              </w:rPr>
              <w:t>-литьевой машины (</w:t>
            </w:r>
            <w:r>
              <w:rPr>
                <w:rFonts w:ascii="Times New Roman" w:hAnsi="Times New Roman"/>
                <w:sz w:val="24"/>
              </w:rPr>
              <w:t>термопластавтомата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 520 ч.</w:t>
            </w:r>
          </w:p>
          <w:p w14:paraId="EB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комплекса горизонтального направленного бурения в строительстве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  <w:p w14:paraId="F1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котельной (на жидком и газообразном топливе)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6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360 ч.</w:t>
            </w:r>
          </w:p>
          <w:p w14:paraId="F7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  <w:r>
              <w:rPr>
                <w:rFonts w:ascii="Times New Roman" w:hAnsi="Times New Roman"/>
                <w:sz w:val="24"/>
              </w:rPr>
              <w:t xml:space="preserve">- </w:t>
            </w:r>
            <w:r>
              <w:rPr>
                <w:rFonts w:ascii="Times New Roman" w:hAnsi="Times New Roman"/>
                <w:sz w:val="24"/>
              </w:rPr>
              <w:t>4р.</w:t>
            </w:r>
          </w:p>
          <w:p w14:paraId="F9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228ч.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5-</w:t>
            </w:r>
            <w:r>
              <w:rPr>
                <w:rFonts w:ascii="Times New Roman" w:hAnsi="Times New Roman"/>
                <w:sz w:val="24"/>
              </w:rPr>
              <w:t>6р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8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8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Оператор на отстойниках и </w:t>
            </w:r>
            <w:r>
              <w:rPr>
                <w:rFonts w:ascii="Times New Roman" w:hAnsi="Times New Roman"/>
                <w:sz w:val="24"/>
              </w:rPr>
              <w:t>аэротенках</w:t>
            </w:r>
            <w:r>
              <w:rPr>
                <w:rFonts w:ascii="Times New Roman" w:hAnsi="Times New Roman"/>
                <w:sz w:val="24"/>
              </w:rPr>
              <w:t xml:space="preserve"> систем водоотведения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 ч.</w:t>
            </w:r>
          </w:p>
          <w:p w14:paraId="FE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8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1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на решетках, песколовках и жироловках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216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6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Оператор </w:t>
            </w:r>
            <w:r>
              <w:rPr>
                <w:rFonts w:ascii="Times New Roman" w:hAnsi="Times New Roman"/>
                <w:sz w:val="24"/>
              </w:rPr>
              <w:t>нефтепродуктоперекачивающей</w:t>
            </w:r>
            <w:r>
              <w:rPr>
                <w:rFonts w:ascii="Times New Roman" w:hAnsi="Times New Roman"/>
                <w:sz w:val="24"/>
              </w:rPr>
              <w:t xml:space="preserve"> станции магистрального трубопровода нефти и нефтепродуктов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684 ч.</w:t>
            </w:r>
          </w:p>
          <w:p w14:paraId="0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4-7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обезвоживающей и обессоливающей установок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 ч.</w:t>
            </w:r>
          </w:p>
          <w:p w14:paraId="0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озонаторной установки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по гидравлическому разрыву пластов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 xml:space="preserve"> 4-5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по добыче нефти, газа и газового конденсата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 ч.</w:t>
            </w:r>
          </w:p>
          <w:p w14:paraId="1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204ч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4-5р.</w:t>
            </w:r>
          </w:p>
          <w:p w14:paraId="2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184ч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6-7р.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по доочистке и обеззараживанию очищенных стоков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по исследованию скважин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182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по контролю и управлению траекторией бурения (</w:t>
            </w:r>
            <w:r>
              <w:rPr>
                <w:rFonts w:ascii="Times New Roman" w:hAnsi="Times New Roman"/>
                <w:sz w:val="24"/>
              </w:rPr>
              <w:t>геонавигации</w:t>
            </w:r>
            <w:r>
              <w:rPr>
                <w:rFonts w:ascii="Times New Roman" w:hAnsi="Times New Roman"/>
                <w:sz w:val="24"/>
              </w:rPr>
              <w:t>) скважин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  <w:p w14:paraId="3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по обработке сырого и илового осадка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  <w:p w14:paraId="3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по подготовке скважин к капитальному и подземному ремонтам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3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по поддержанию пластового давления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по подземному ремонту скважин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4-7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Оператор по управлению </w:t>
            </w:r>
            <w:r>
              <w:rPr>
                <w:rFonts w:ascii="Times New Roman" w:hAnsi="Times New Roman"/>
                <w:sz w:val="24"/>
              </w:rPr>
              <w:t>микротоннельным</w:t>
            </w:r>
            <w:r>
              <w:rPr>
                <w:rFonts w:ascii="Times New Roman" w:hAnsi="Times New Roman"/>
                <w:sz w:val="24"/>
              </w:rPr>
              <w:t xml:space="preserve"> проходческим комплексом в строительстве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  <w:p w14:paraId="4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  <w:p w14:paraId="4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технологических установок нефтегазовой отрасли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 ч.</w:t>
            </w:r>
          </w:p>
          <w:p w14:paraId="5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технологических установок по переработке газа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 ч.</w:t>
            </w:r>
          </w:p>
          <w:p w14:paraId="5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товарный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348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2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установок по нанесению покрытий в вакууме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  <w:p w14:paraId="6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холодновысадочных автоматов крепежных изделий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6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D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E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пульта управления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7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 ч.</w:t>
            </w:r>
          </w:p>
          <w:p w14:paraId="7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4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5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 сушильных установок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7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Оператор-кузнец на автоматических и полуавтоматических линиях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 ч.</w:t>
            </w:r>
          </w:p>
          <w:p w14:paraId="7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Оператор по химической обработке скважин 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 ч.</w:t>
            </w:r>
          </w:p>
          <w:p w14:paraId="8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Оператор-наладчик электрохимических станков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370 ч.</w:t>
            </w:r>
          </w:p>
          <w:p w14:paraId="8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Оператор-наладчик электроэрозионных копировально-прошивочных станков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502 ч.</w:t>
            </w:r>
          </w:p>
          <w:p w14:paraId="8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  <w:p w14:paraId="9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Оператор-наладчик электроэрозионных проволочно-вырезных станков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502 ч.</w:t>
            </w:r>
          </w:p>
          <w:p w14:paraId="9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  <w:p w14:paraId="9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Отливщик фарфоровых и фаянсовых изделий  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9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 ч.</w:t>
            </w:r>
          </w:p>
          <w:p w14:paraId="9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Оцинковщик горячим способом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A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ч.</w:t>
            </w:r>
          </w:p>
          <w:p w14:paraId="A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Паркетчик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  <w:p w14:paraId="A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  <w:p w14:paraId="A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F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Плиточник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Плотник промышленный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 ч.</w:t>
            </w:r>
          </w:p>
          <w:p w14:paraId="B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128 ч.</w:t>
            </w:r>
          </w:p>
          <w:p w14:paraId="B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Повар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278 ч.</w:t>
            </w:r>
          </w:p>
          <w:p w14:paraId="B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Полировщик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 ч.</w:t>
            </w:r>
          </w:p>
          <w:p w14:paraId="C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бурильщика капитального ремонта скважин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 ч.</w:t>
            </w:r>
          </w:p>
          <w:p w14:paraId="C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бурильщика эксплуатационного и разведочного бурения скважин на нефть и газ (первый)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487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 ч.</w:t>
            </w:r>
          </w:p>
          <w:p w14:paraId="D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4-7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Помощник бурильщика эксплуатационного и разведочного бурения скважин на нефть и газ (второй)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ч.</w:t>
            </w:r>
          </w:p>
          <w:p w14:paraId="D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248 ч.</w:t>
            </w:r>
          </w:p>
          <w:p w14:paraId="D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A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Прессовщик изделий из пластмасс</w:t>
            </w:r>
          </w:p>
          <w:p w14:paraId="DC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0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Прессовщик твердых сплавов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576 ч.</w:t>
            </w:r>
          </w:p>
          <w:p w14:paraId="E3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236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6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Приборист</w:t>
            </w:r>
            <w:r>
              <w:rPr>
                <w:rFonts w:ascii="Times New Roman" w:hAnsi="Times New Roman"/>
                <w:sz w:val="24"/>
              </w:rPr>
              <w:t xml:space="preserve"> нефтегазовой отрасли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508ч/300 ч.</w:t>
            </w:r>
          </w:p>
          <w:p w14:paraId="E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B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C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D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Приборист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 ч.</w:t>
            </w:r>
          </w:p>
          <w:p w14:paraId="EF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 ч.</w:t>
            </w:r>
          </w:p>
          <w:p w14:paraId="F1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3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Приготовитель</w:t>
            </w:r>
            <w:r>
              <w:rPr>
                <w:rFonts w:ascii="Times New Roman" w:hAnsi="Times New Roman"/>
                <w:sz w:val="24"/>
              </w:rPr>
              <w:t xml:space="preserve"> бурового раствора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 ч.</w:t>
            </w:r>
          </w:p>
          <w:p w14:paraId="F6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157 ч.</w:t>
            </w:r>
          </w:p>
          <w:p w14:paraId="F8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9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A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B09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Пробоотборщик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1-3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9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9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Пружинщик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270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в области каротажа скважин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 ч.</w:t>
            </w:r>
          </w:p>
          <w:p w14:paraId="0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4-8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аварийно-восстановительным и ремонтным работам в газовой отрасли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0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Работник по </w:t>
            </w:r>
            <w:r>
              <w:rPr>
                <w:rFonts w:ascii="Times New Roman" w:hAnsi="Times New Roman"/>
                <w:sz w:val="24"/>
              </w:rPr>
              <w:t>гидро</w:t>
            </w:r>
            <w:r>
              <w:rPr>
                <w:rFonts w:ascii="Times New Roman" w:hAnsi="Times New Roman"/>
                <w:sz w:val="24"/>
              </w:rPr>
              <w:t>- и теплоизоляции сетей водо- и теплоснабжения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1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диагностике оборудования электрических сетей методами химического анализа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1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72ч.</w:t>
            </w:r>
          </w:p>
          <w:p w14:paraId="1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диагностике оборудования электрических сетей методами испытаний и измерений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2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исследованию скважин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метрологическому обеспечению деятельности по передаче и распределению электроэнергии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2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  <w:p w14:paraId="2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монтажу и наладке подъемных сооружений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502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252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нанесению износостойких покрытий на металлические изделия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3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обслуживанию и ремонту оборудования автоматизированных систем управления технологическими процессами в электрических сетях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72/240 ч.</w:t>
            </w:r>
          </w:p>
          <w:p w14:paraId="3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обслуживанию и ремонту оборудования релейной защиты и автоматики электрических сетей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232 ч.</w:t>
            </w:r>
          </w:p>
          <w:p w14:paraId="4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обслуживанию и ремонту оборудования связи электрических сетей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4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обслуживанию оборудования подстанций электрических сетей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 ч.</w:t>
            </w:r>
          </w:p>
          <w:p w14:paraId="4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оперативному управлению гидроэлектростанциями/гидроаккумулирующими электростанциями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520ч.</w:t>
            </w:r>
          </w:p>
          <w:p w14:paraId="5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3-7 р.</w:t>
            </w:r>
          </w:p>
          <w:p w14:paraId="5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оперативному управлению тепловыми сетями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 ч.</w:t>
            </w:r>
          </w:p>
          <w:p w14:paraId="5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оперативно-технологическому управлению в электрических сетях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6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ремонту гидротехнических сооружений гидроэлектростанций/ гидроаккумулирующих электростанций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 ч.</w:t>
            </w:r>
          </w:p>
          <w:p w14:paraId="6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ремонту оборудования для утилизации и обезвреживания медицинских и биологических отходов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6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Работник по ремонту оборудования, </w:t>
            </w:r>
            <w:r>
              <w:rPr>
                <w:rFonts w:ascii="Times New Roman" w:hAnsi="Times New Roman"/>
                <w:sz w:val="24"/>
              </w:rPr>
              <w:t>трубопроводов и арматуры тепловых сетей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 ч.</w:t>
            </w:r>
          </w:p>
          <w:p w14:paraId="7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7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ремонту трансформаторов в инженерной инфраструктуре электроснабжения населения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7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D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ремонту электротехнического оборудования гидроэлектростанций/ гидроаккумулирующих электростанций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8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3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ремонту электротехнического оборудования тепловой электростанции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361 ч.</w:t>
            </w:r>
          </w:p>
          <w:p w14:paraId="8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9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A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сортировке твердых коммунальных отходов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8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техническому аудиту систем учета электроэнергии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520ч./250ч.</w:t>
            </w:r>
          </w:p>
          <w:p w14:paraId="9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техническому обслуживанию и ремонту воздушных линий электропередачи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680 ч.</w:t>
            </w:r>
          </w:p>
          <w:p w14:paraId="9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техническому обслуживанию и ремонту кабельных линий электропередачи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9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химической водоподготовке котлов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140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6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аккумуляторного оборудования тепловой электростанции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ч.</w:t>
            </w:r>
          </w:p>
          <w:p w14:paraId="A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газотранспортного оборудования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 ч.</w:t>
            </w:r>
          </w:p>
          <w:p w14:paraId="A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грузоподъемных механизмов гидроэлектростанций/</w:t>
            </w:r>
          </w:p>
          <w:p w14:paraId="B4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гидроаккумулирующих электростанций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 ч.</w:t>
            </w:r>
          </w:p>
          <w:p w14:paraId="B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компрессорных установок тепловой электростанции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380 ч.</w:t>
            </w:r>
          </w:p>
          <w:p w14:paraId="B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B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оборудования по добыче нефти, газа и газового конденсата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308 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3р.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204ч.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4-5р</w:t>
            </w:r>
          </w:p>
          <w:p w14:paraId="C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184ч.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6-7р</w:t>
            </w:r>
          </w:p>
          <w:p w14:paraId="C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оборудования подземных хранилищ газа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440 ч.</w:t>
            </w:r>
          </w:p>
          <w:p w14:paraId="C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ч.</w:t>
            </w:r>
          </w:p>
          <w:p w14:paraId="C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оборудования релейной защиты и противоаварийной автоматики гидроэлектростанций/гидроаккумулирующих электростанций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D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2-7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оборудования связи и телемеханики гидроэлектростанций/ гидроаккумулирующих электростанций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D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  <w:p w14:paraId="D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  <w:p w14:paraId="D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6-7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оборудования, работающего под избыточным давлением, котлов и трубопроводов пара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  <w:p w14:paraId="D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оборудования, трубопроводов и арматуры тепловых сетей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E5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средств измерений и метрологическому обеспечению информационно-измерительных систем гидроэлектростанций</w:t>
            </w:r>
          </w:p>
          <w:p w14:paraId="EA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/гидроаккумулирующих электростанций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520 ч.</w:t>
            </w:r>
          </w:p>
          <w:p w14:paraId="E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2-7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E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тепломеханического оборудования с тепловой электростанции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492 ч.</w:t>
            </w:r>
          </w:p>
          <w:p w14:paraId="F2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3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5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технологических установок редуцирования, учета и распределения газа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 ч.</w:t>
            </w:r>
          </w:p>
          <w:p w14:paraId="F8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  <w:p w14:paraId="F9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FB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7-8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C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14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A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A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трубопроводов газовой отрасли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A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  <w:p w14:paraId="0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трубопроводов нефти и нефтепродуктов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0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цементировочного, промывочного агрегатов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0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электролизных установок тепловой электростанции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  <w:p w14:paraId="1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537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 электротехнического оборудования тепловой электростанции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790 ч.</w:t>
            </w:r>
          </w:p>
          <w:p w14:paraId="1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1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по эксплуатации, ремонту и обслуживанию подъемных сооружений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Работник цеха по сортировке твердых бытовых отходов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2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552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комплексной уборке территории, относящейся к общему имуществу в многоквартирном доме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комплексному обслуживанию и ремонту зданий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296/152 ч</w:t>
            </w:r>
          </w:p>
          <w:p w14:paraId="2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537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монтажу приборов и аппаратуры автоматического контроля, регулирования, управления (монтажник)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502 ч.</w:t>
            </w:r>
          </w:p>
          <w:p w14:paraId="3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эксплуатации газовых сетей и оборудования домохозяйства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  <w:p w14:paraId="3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Рабочий по эмалированию, металлопокрытию и окраске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249 ч.</w:t>
            </w:r>
          </w:p>
          <w:p w14:paraId="4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Расточник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 ч.</w:t>
            </w:r>
          </w:p>
          <w:p w14:paraId="4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4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Регулировщик радиоэлектронной аппаратуры и приборов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4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Резчик термической резки металлов (2 уровня: кислородный и плазменный)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168 ч.</w:t>
            </w:r>
          </w:p>
          <w:p w14:paraId="5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кислор</w:t>
            </w:r>
            <w:r>
              <w:rPr>
                <w:rFonts w:ascii="Times New Roman" w:hAnsi="Times New Roman"/>
                <w:sz w:val="24"/>
              </w:rPr>
              <w:t>.)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 ч.</w:t>
            </w:r>
          </w:p>
          <w:p w14:paraId="5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>
              <w:rPr>
                <w:rFonts w:ascii="Times New Roman" w:hAnsi="Times New Roman"/>
                <w:sz w:val="24"/>
              </w:rPr>
              <w:t>плазмен</w:t>
            </w:r>
            <w:r>
              <w:rPr>
                <w:rFonts w:ascii="Times New Roman" w:hAnsi="Times New Roman"/>
                <w:sz w:val="24"/>
              </w:rPr>
              <w:t>.)</w:t>
            </w:r>
          </w:p>
          <w:p w14:paraId="5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Резьбофрезеровщик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462 ч.</w:t>
            </w:r>
          </w:p>
          <w:p w14:paraId="5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  <w:p w14:paraId="5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1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Сборщик микросхем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6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6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7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Сборщик форм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ч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Сварщик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1040 ч.</w:t>
            </w:r>
          </w:p>
          <w:p w14:paraId="6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7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537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2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Сварщик-оператор полностью механизированной, автоматической и роботизированной сварки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ч.</w:t>
            </w:r>
          </w:p>
          <w:p w14:paraId="7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ч.</w:t>
            </w:r>
          </w:p>
          <w:p w14:paraId="7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Сверловщик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ч.</w:t>
            </w:r>
          </w:p>
          <w:p w14:paraId="7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ч.</w:t>
            </w:r>
          </w:p>
          <w:p w14:paraId="7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домовых санитарно-технических систем и оборудования (слесарь сантехник)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 ч.</w:t>
            </w:r>
          </w:p>
          <w:p w14:paraId="8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 ч.</w:t>
            </w:r>
          </w:p>
          <w:p w14:paraId="8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552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8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аварийно-восстановительных работ на сетях водоснабжения и водоотведения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274 ч.</w:t>
            </w:r>
          </w:p>
          <w:p w14:paraId="8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 ч</w:t>
            </w:r>
          </w:p>
          <w:p w14:paraId="8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E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F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механосборочных работ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840 ч.</w:t>
            </w:r>
          </w:p>
          <w:p w14:paraId="91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2-3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ч.</w:t>
            </w:r>
          </w:p>
          <w:p w14:paraId="9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4-7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5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6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Слесарь по ремонту оборудования котельных и </w:t>
            </w:r>
            <w:r>
              <w:rPr>
                <w:rFonts w:ascii="Times New Roman" w:hAnsi="Times New Roman"/>
                <w:sz w:val="24"/>
              </w:rPr>
              <w:t>пылеприготовительных</w:t>
            </w:r>
            <w:r>
              <w:rPr>
                <w:rFonts w:ascii="Times New Roman" w:hAnsi="Times New Roman"/>
                <w:sz w:val="24"/>
              </w:rPr>
              <w:t xml:space="preserve"> цехов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472 ч.</w:t>
            </w:r>
          </w:p>
          <w:p w14:paraId="9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 ч.</w:t>
            </w:r>
          </w:p>
          <w:p w14:paraId="9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C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по ремонту промыслового нефтегазового оборудования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9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2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по сборке металлоконструкций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296 ч.</w:t>
            </w:r>
          </w:p>
          <w:p w14:paraId="A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8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9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строительный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D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E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по ремонту технологических установок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288 ч.</w:t>
            </w:r>
          </w:p>
          <w:p w14:paraId="B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 ч.</w:t>
            </w:r>
          </w:p>
          <w:p w14:paraId="B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4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по ремонту оборудования тепловых сетей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B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 ч.</w:t>
            </w:r>
          </w:p>
          <w:p w14:paraId="B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B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C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по эксплуатации и ремонту газового оборудования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B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1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2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Слесарь-инструментальщик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388 ч.</w:t>
            </w:r>
          </w:p>
          <w:p w14:paraId="C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ч.</w:t>
            </w:r>
          </w:p>
          <w:p w14:paraId="C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6-8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8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9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Слесарь-наладчик контрольно-измерительных приборов и автоматики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 ч.</w:t>
            </w:r>
          </w:p>
          <w:p w14:paraId="C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 ч.</w:t>
            </w:r>
          </w:p>
          <w:p w14:paraId="C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F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0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 по обслуживанию буровых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 ч.</w:t>
            </w:r>
          </w:p>
          <w:p w14:paraId="D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5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6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Слесарь-ремонтник промышленного оборудования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 ч.</w:t>
            </w:r>
          </w:p>
          <w:p w14:paraId="D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ч.</w:t>
            </w:r>
          </w:p>
          <w:p w14:paraId="D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5-8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C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D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Слесарь-ремонтник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D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220 ч.</w:t>
            </w:r>
          </w:p>
          <w:p w14:paraId="E1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6-8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3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4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Слесарь-сборщик радиоэлектронной аппаратуры и приборов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  <w:p w14:paraId="E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8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9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A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Слесарь-электрик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E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ч.</w:t>
            </w:r>
          </w:p>
          <w:p w14:paraId="EE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EF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Станочник широкого профиля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1040 ч.</w:t>
            </w:r>
          </w:p>
          <w:p w14:paraId="F3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ч.</w:t>
            </w:r>
          </w:p>
          <w:p w14:paraId="F5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6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7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8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Стекольщик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152 ч.</w:t>
            </w:r>
          </w:p>
          <w:p w14:paraId="FA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72 ч.</w:t>
            </w:r>
          </w:p>
          <w:p w14:paraId="FC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D0B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E0B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F0B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Стерженщик машинной формовки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256 ч.</w:t>
            </w:r>
          </w:p>
          <w:p w14:paraId="0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4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5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Стерженщик ручной формовки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320 ч.</w:t>
            </w:r>
          </w:p>
          <w:p w14:paraId="0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Строгальщик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472 ч.</w:t>
            </w:r>
          </w:p>
          <w:p w14:paraId="0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98 ч.</w:t>
            </w:r>
          </w:p>
          <w:p w14:paraId="0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Стропальщик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 ч.</w:t>
            </w:r>
          </w:p>
          <w:p w14:paraId="1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 ч.</w:t>
            </w:r>
          </w:p>
          <w:p w14:paraId="1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9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Термист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 ч.</w:t>
            </w:r>
          </w:p>
          <w:p w14:paraId="1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 ч.</w:t>
            </w:r>
          </w:p>
          <w:p w14:paraId="1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F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0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Токарь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384 ч.</w:t>
            </w:r>
          </w:p>
          <w:p w14:paraId="2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 ч.</w:t>
            </w:r>
          </w:p>
          <w:p w14:paraId="2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6-8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6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Токарь-карусельщик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432 ч.</w:t>
            </w:r>
          </w:p>
          <w:p w14:paraId="2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C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Токарь-револьверщик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 ч.</w:t>
            </w:r>
          </w:p>
          <w:p w14:paraId="2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Травильщик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3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8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Формовщик машинной формовки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420ч.</w:t>
            </w:r>
          </w:p>
          <w:p w14:paraId="3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E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Формовщик по выплавляемым моделям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3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4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Формовщик ручной формовки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ч.</w:t>
            </w:r>
          </w:p>
          <w:p w14:paraId="4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 р ч.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9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A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Фрезеровщик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 ч.</w:t>
            </w:r>
          </w:p>
          <w:p w14:paraId="4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176 ч.</w:t>
            </w:r>
          </w:p>
          <w:p w14:paraId="4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0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Чистильщик металла, отливок, изделий и деталей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336 ч.</w:t>
            </w:r>
          </w:p>
          <w:p w14:paraId="5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172 ч.</w:t>
            </w:r>
          </w:p>
          <w:p w14:paraId="5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Шевинговальщик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260 ч.</w:t>
            </w:r>
          </w:p>
          <w:p w14:paraId="5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Шлифовщик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6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ч.</w:t>
            </w:r>
          </w:p>
          <w:p w14:paraId="6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4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5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Штамповщик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 ч.</w:t>
            </w:r>
          </w:p>
          <w:p w14:paraId="6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144 ч.</w:t>
            </w:r>
          </w:p>
          <w:p w14:paraId="6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B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C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Штукатур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 ч.</w:t>
            </w:r>
          </w:p>
          <w:p w14:paraId="6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96 ч.</w:t>
            </w:r>
          </w:p>
          <w:p w14:paraId="7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3000</w:t>
            </w:r>
          </w:p>
        </w:tc>
      </w:tr>
      <w:tr>
        <w:trPr>
          <w:trHeight w:hRule="atLeast" w:val="281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72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contextualSpacing w:val="1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3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Электромеханик по лифтам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352 ч.</w:t>
            </w:r>
          </w:p>
          <w:p w14:paraId="7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184 ч.</w:t>
            </w:r>
          </w:p>
          <w:p w14:paraId="7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</w:tr>
      <w:tr>
        <w:trPr>
          <w:trHeight w:hRule="atLeast" w:val="537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9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A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Электромеханик по средствам автоматики и приборам технологического оборудования в нефтегазовой отрасли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7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240 ч</w:t>
            </w:r>
          </w:p>
          <w:p w14:paraId="7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6-8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7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</w:tr>
      <w:tr>
        <w:trPr>
          <w:trHeight w:hRule="atLeast" w:val="537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0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1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Электромеханик по эксплуатации и обслуживанию подъемных платформ для инвалидов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460/280 ч.</w:t>
            </w:r>
          </w:p>
          <w:p w14:paraId="8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</w:tr>
      <w:tr>
        <w:trPr>
          <w:trHeight w:hRule="atLeast" w:val="552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6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7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Электромеханик по эксплуатации, техническому обслуживанию и ремонту эскалаторов и пассажирских конвейеров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300 ч.</w:t>
            </w:r>
          </w:p>
          <w:p w14:paraId="8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C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8D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Электромонтажник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264 ч.</w:t>
            </w:r>
          </w:p>
          <w:p w14:paraId="8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2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3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Электромонтажник домовых электрических систем и оборудования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358 ч.</w:t>
            </w:r>
          </w:p>
          <w:p w14:paraId="9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8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9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Электромонтажник по силовым сетям и электрооборудованию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9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2-6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E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9F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линейных сооружении телефонной связи и радиофикации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280 ч.</w:t>
            </w:r>
          </w:p>
          <w:p w14:paraId="A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2-7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5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Электромонтер-</w:t>
            </w:r>
            <w:r>
              <w:rPr>
                <w:rFonts w:ascii="Times New Roman" w:hAnsi="Times New Roman"/>
                <w:sz w:val="24"/>
              </w:rPr>
              <w:t>линейщик</w:t>
            </w:r>
            <w:r>
              <w:rPr>
                <w:rFonts w:ascii="Times New Roman" w:hAnsi="Times New Roman"/>
                <w:sz w:val="24"/>
              </w:rPr>
              <w:t xml:space="preserve"> по монтажу воздушных линий высокого напряжения и контактной сети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 ч.</w:t>
            </w:r>
          </w:p>
          <w:p w14:paraId="A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 ч.</w:t>
            </w:r>
          </w:p>
          <w:p w14:paraId="A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-7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B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C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испытаниям и измерениям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268 ч.</w:t>
            </w:r>
          </w:p>
          <w:p w14:paraId="A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3-8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1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обслуживанию буровых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392 ч.</w:t>
            </w:r>
          </w:p>
          <w:p w14:paraId="B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192 ч.</w:t>
            </w:r>
          </w:p>
          <w:p w14:paraId="B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8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9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Электромонтер по </w:t>
            </w:r>
            <w:r>
              <w:rPr>
                <w:rFonts w:ascii="Times New Roman" w:hAnsi="Times New Roman"/>
                <w:sz w:val="24"/>
              </w:rPr>
              <w:t>эскизированию</w:t>
            </w:r>
            <w:r>
              <w:rPr>
                <w:rFonts w:ascii="Times New Roman" w:hAnsi="Times New Roman"/>
                <w:sz w:val="24"/>
              </w:rPr>
              <w:t xml:space="preserve"> трасс линий электропередачи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340 ч.</w:t>
            </w:r>
          </w:p>
          <w:p w14:paraId="BB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>
        <w:trPr>
          <w:trHeight w:hRule="atLeast" w:val="269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E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F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эксплуатации распределительных сетей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456 ч.</w:t>
            </w:r>
          </w:p>
          <w:p w14:paraId="C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2-5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3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  <w:tr>
        <w:trPr>
          <w:trHeight w:hRule="atLeast" w:val="28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4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5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Электромонтер по ремонту и обслуживанию электрооборудования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456 ч.</w:t>
            </w:r>
          </w:p>
          <w:p w14:paraId="C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314 ч.</w:t>
            </w:r>
          </w:p>
          <w:p w14:paraId="C9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A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3500</w:t>
            </w:r>
          </w:p>
        </w:tc>
      </w:tr>
      <w:tr>
        <w:trPr>
          <w:trHeight w:hRule="atLeast" w:val="28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B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CC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Электрогазосварщик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1040 ч.</w:t>
            </w:r>
          </w:p>
          <w:p w14:paraId="CE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480 ч.</w:t>
            </w:r>
          </w:p>
          <w:p w14:paraId="D0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3-6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1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4000</w:t>
            </w:r>
          </w:p>
        </w:tc>
      </w:tr>
      <w:tr>
        <w:trPr>
          <w:trHeight w:hRule="atLeast" w:val="283"/>
        </w:trPr>
        <w:tc>
          <w:tcPr>
            <w:tcW w:type="dxa" w:w="109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20C0000">
            <w:pPr>
              <w:numPr>
                <w:ilvl w:val="0"/>
                <w:numId w:val="1"/>
              </w:numPr>
              <w:spacing w:after="0" w:line="240" w:lineRule="auto"/>
              <w:ind w:firstLine="0" w:left="785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type="dxa" w:w="5321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30C0000">
            <w:pPr>
              <w:spacing w:after="0" w:line="240" w:lineRule="auto"/>
              <w:ind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Электрослесарь по обслуживанию и ремонту оборудования</w:t>
            </w:r>
          </w:p>
        </w:tc>
        <w:tc>
          <w:tcPr>
            <w:tcW w:type="dxa" w:w="150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320 ч.</w:t>
            </w:r>
          </w:p>
          <w:p w14:paraId="D5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3-4 р.</w:t>
            </w:r>
          </w:p>
        </w:tc>
        <w:tc>
          <w:tcPr>
            <w:tcW w:type="dxa" w:w="1228"/>
            <w:gridSpan w:val="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160 ч.</w:t>
            </w:r>
          </w:p>
          <w:p w14:paraId="D7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5-7 р.</w:t>
            </w:r>
          </w:p>
        </w:tc>
        <w:tc>
          <w:tcPr>
            <w:tcW w:type="dxa" w:w="9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D80C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4500</w:t>
            </w:r>
          </w:p>
        </w:tc>
      </w:tr>
    </w:tbl>
    <w:p w14:paraId="D90C0000"/>
    <w:p w14:paraId="DA0C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p w14:paraId="DB0C0000">
      <w:pPr>
        <w:spacing w:after="0" w:line="240" w:lineRule="auto"/>
        <w:ind/>
        <w:jc w:val="both"/>
        <w:rPr>
          <w:rFonts w:ascii="Times New Roman" w:hAnsi="Times New Roman"/>
          <w:sz w:val="24"/>
        </w:rPr>
      </w:pPr>
    </w:p>
    <w:sectPr>
      <w:pgSz w:h="16838" w:orient="portrait" w:w="11906"/>
      <w:pgMar w:bottom="426" w:footer="708" w:gutter="0" w:header="708" w:left="1134" w:right="850" w:top="28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36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ind w:hanging="360" w:left="1080"/>
      </w:pPr>
    </w:lvl>
    <w:lvl w:ilvl="2">
      <w:start w:val="1"/>
      <w:numFmt w:val="lowerRoman"/>
      <w:lvlText w:val="%3."/>
      <w:lvlJc w:val="right"/>
      <w:pPr>
        <w:ind w:hanging="180" w:left="1800"/>
      </w:pPr>
    </w:lvl>
    <w:lvl w:ilvl="3">
      <w:start w:val="1"/>
      <w:numFmt w:val="decimal"/>
      <w:lvlText w:val="%4."/>
      <w:lvlJc w:val="left"/>
      <w:pPr>
        <w:ind w:hanging="360" w:left="2520"/>
      </w:pPr>
    </w:lvl>
    <w:lvl w:ilvl="4">
      <w:start w:val="1"/>
      <w:numFmt w:val="lowerLetter"/>
      <w:lvlText w:val="%5."/>
      <w:lvlJc w:val="left"/>
      <w:pPr>
        <w:ind w:hanging="360" w:left="3240"/>
      </w:pPr>
    </w:lvl>
    <w:lvl w:ilvl="5">
      <w:start w:val="1"/>
      <w:numFmt w:val="lowerRoman"/>
      <w:lvlText w:val="%6."/>
      <w:lvlJc w:val="right"/>
      <w:pPr>
        <w:ind w:hanging="180" w:left="3960"/>
      </w:pPr>
    </w:lvl>
    <w:lvl w:ilvl="6">
      <w:start w:val="1"/>
      <w:numFmt w:val="decimal"/>
      <w:lvlText w:val="%7."/>
      <w:lvlJc w:val="left"/>
      <w:pPr>
        <w:ind w:hanging="360" w:left="4680"/>
      </w:pPr>
    </w:lvl>
    <w:lvl w:ilvl="7">
      <w:start w:val="1"/>
      <w:numFmt w:val="lowerLetter"/>
      <w:lvlText w:val="%8."/>
      <w:lvlJc w:val="left"/>
      <w:pPr>
        <w:ind w:hanging="360" w:left="5400"/>
      </w:pPr>
    </w:lvl>
    <w:lvl w:ilvl="8">
      <w:start w:val="1"/>
      <w:numFmt w:val="lowerRoman"/>
      <w:lvlText w:val="%9."/>
      <w:lvlJc w:val="right"/>
      <w:pPr>
        <w:ind w:hanging="180" w:left="6120"/>
      </w:pPr>
    </w:lvl>
  </w:abstractNum>
  <w:abstractNum w:abstractNumId="1">
    <w:lvl w:ilvl="0">
      <w:start w:val="1"/>
      <w:numFmt w:val="bullet"/>
      <w:lvlText w:val="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108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180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252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324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39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468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540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612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Plain Text"/>
    <w:basedOn w:val="Style_2"/>
    <w:link w:val="Style_5_ch"/>
    <w:pPr>
      <w:spacing w:after="0" w:line="240" w:lineRule="auto"/>
      <w:ind/>
    </w:pPr>
    <w:rPr>
      <w:rFonts w:ascii="Courier New" w:hAnsi="Courier New"/>
      <w:sz w:val="20"/>
    </w:rPr>
  </w:style>
  <w:style w:styleId="Style_5_ch" w:type="character">
    <w:name w:val="Plain Text"/>
    <w:basedOn w:val="Style_2_ch"/>
    <w:link w:val="Style_5"/>
    <w:rPr>
      <w:rFonts w:ascii="Courier New" w:hAnsi="Courier New"/>
      <w:sz w:val="20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Обычный1"/>
    <w:link w:val="Style_8_ch"/>
    <w:pPr>
      <w:widowControl w:val="0"/>
      <w:spacing w:after="0" w:line="264" w:lineRule="auto"/>
      <w:ind/>
      <w:jc w:val="both"/>
    </w:pPr>
    <w:rPr>
      <w:rFonts w:ascii="Times New Roman" w:hAnsi="Times New Roman"/>
      <w:sz w:val="18"/>
    </w:rPr>
  </w:style>
  <w:style w:styleId="Style_8_ch" w:type="character">
    <w:name w:val="Обычный1"/>
    <w:link w:val="Style_8"/>
    <w:rPr>
      <w:rFonts w:ascii="Times New Roman" w:hAnsi="Times New Roman"/>
      <w:sz w:val="18"/>
    </w:rPr>
  </w:style>
  <w:style w:styleId="Style_9" w:type="paragraph">
    <w:name w:val="Endnote"/>
    <w:link w:val="Style_9_ch"/>
    <w:pPr>
      <w:ind w:firstLine="851" w:left="0"/>
      <w:jc w:val="both"/>
    </w:pPr>
    <w:rPr>
      <w:rFonts w:ascii="XO Thames" w:hAnsi="XO Thames"/>
      <w:sz w:val="22"/>
    </w:rPr>
  </w:style>
  <w:style w:styleId="Style_9_ch" w:type="character">
    <w:name w:val="Endnote"/>
    <w:link w:val="Style_9"/>
    <w:rPr>
      <w:rFonts w:ascii="XO Thames" w:hAnsi="XO Thames"/>
      <w:sz w:val="22"/>
    </w:rPr>
  </w:style>
  <w:style w:styleId="Style_10" w:type="paragraph">
    <w:name w:val="heading 3"/>
    <w:next w:val="Style_2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List Paragraph"/>
    <w:basedOn w:val="Style_2"/>
    <w:link w:val="Style_11_ch"/>
    <w:pPr>
      <w:spacing w:after="0" w:line="240" w:lineRule="auto"/>
      <w:ind w:firstLine="0" w:left="708"/>
    </w:pPr>
    <w:rPr>
      <w:rFonts w:ascii="Times New Roman" w:hAnsi="Times New Roman"/>
      <w:sz w:val="28"/>
    </w:rPr>
  </w:style>
  <w:style w:styleId="Style_11_ch" w:type="character">
    <w:name w:val="List Paragraph"/>
    <w:basedOn w:val="Style_2_ch"/>
    <w:link w:val="Style_11"/>
    <w:rPr>
      <w:rFonts w:ascii="Times New Roman" w:hAnsi="Times New Roman"/>
      <w:sz w:val="28"/>
    </w:rPr>
  </w:style>
  <w:style w:styleId="Style_12" w:type="paragraph">
    <w:name w:val="No Spacing"/>
    <w:link w:val="Style_12_ch"/>
    <w:pPr>
      <w:spacing w:after="0" w:line="240" w:lineRule="auto"/>
      <w:ind/>
    </w:pPr>
    <w:rPr>
      <w:rFonts w:ascii="Calibri" w:hAnsi="Calibri"/>
    </w:rPr>
  </w:style>
  <w:style w:styleId="Style_12_ch" w:type="character">
    <w:name w:val="No Spacing"/>
    <w:link w:val="Style_12"/>
    <w:rPr>
      <w:rFonts w:ascii="Calibri" w:hAnsi="Calibri"/>
    </w:rPr>
  </w:style>
  <w:style w:styleId="Style_13" w:type="paragraph">
    <w:name w:val="header"/>
    <w:basedOn w:val="Style_2"/>
    <w:link w:val="Style_13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13_ch" w:type="character">
    <w:name w:val="header"/>
    <w:basedOn w:val="Style_2_ch"/>
    <w:link w:val="Style_13"/>
    <w:rPr>
      <w:rFonts w:ascii="Times New Roman" w:hAnsi="Times New Roman"/>
      <w:sz w:val="28"/>
    </w:rPr>
  </w:style>
  <w:style w:styleId="Style_14" w:type="paragraph">
    <w:name w:val="ConsPlusNormal"/>
    <w:link w:val="Style_14_ch"/>
    <w:pPr>
      <w:widowControl w:val="0"/>
      <w:spacing w:after="0" w:line="240" w:lineRule="auto"/>
      <w:ind/>
    </w:pPr>
    <w:rPr>
      <w:rFonts w:ascii="Arial" w:hAnsi="Arial"/>
      <w:sz w:val="20"/>
    </w:rPr>
  </w:style>
  <w:style w:styleId="Style_14_ch" w:type="character">
    <w:name w:val="ConsPlusNormal"/>
    <w:link w:val="Style_14"/>
    <w:rPr>
      <w:rFonts w:ascii="Arial" w:hAnsi="Arial"/>
      <w:sz w:val="20"/>
    </w:rPr>
  </w:style>
  <w:style w:styleId="Style_15" w:type="paragraph">
    <w:name w:val="Heading"/>
    <w:link w:val="Style_15_ch"/>
    <w:pPr>
      <w:widowControl w:val="0"/>
      <w:spacing w:after="0" w:line="240" w:lineRule="auto"/>
      <w:ind/>
    </w:pPr>
    <w:rPr>
      <w:rFonts w:ascii="Arial" w:hAnsi="Arial"/>
      <w:b w:val="1"/>
    </w:rPr>
  </w:style>
  <w:style w:styleId="Style_15_ch" w:type="character">
    <w:name w:val="Heading"/>
    <w:link w:val="Style_15"/>
    <w:rPr>
      <w:rFonts w:ascii="Arial" w:hAnsi="Arial"/>
      <w:b w:val="1"/>
    </w:rPr>
  </w:style>
  <w:style w:styleId="Style_16" w:type="paragraph">
    <w:name w:val="FR1"/>
    <w:link w:val="Style_16_ch"/>
    <w:pPr>
      <w:widowControl w:val="0"/>
      <w:spacing w:after="0" w:line="264" w:lineRule="auto"/>
      <w:ind w:firstLine="0" w:left="800" w:right="1000"/>
      <w:jc w:val="center"/>
    </w:pPr>
    <w:rPr>
      <w:rFonts w:ascii="Arial" w:hAnsi="Arial"/>
      <w:b w:val="1"/>
    </w:rPr>
  </w:style>
  <w:style w:styleId="Style_16_ch" w:type="character">
    <w:name w:val="FR1"/>
    <w:link w:val="Style_16"/>
    <w:rPr>
      <w:rFonts w:ascii="Arial" w:hAnsi="Arial"/>
      <w:b w:val="1"/>
    </w:rPr>
  </w:style>
  <w:style w:styleId="Style_17" w:type="paragraph">
    <w:name w:val="Таблицы (моноширинный)"/>
    <w:basedOn w:val="Style_2"/>
    <w:next w:val="Style_2"/>
    <w:link w:val="Style_17_ch"/>
    <w:pPr>
      <w:widowControl w:val="0"/>
      <w:spacing w:after="0" w:line="240" w:lineRule="auto"/>
      <w:ind/>
      <w:jc w:val="both"/>
    </w:pPr>
    <w:rPr>
      <w:rFonts w:ascii="Courier New" w:hAnsi="Courier New"/>
      <w:sz w:val="20"/>
    </w:rPr>
  </w:style>
  <w:style w:styleId="Style_17_ch" w:type="character">
    <w:name w:val="Таблицы (моноширинный)"/>
    <w:basedOn w:val="Style_2_ch"/>
    <w:link w:val="Style_17"/>
    <w:rPr>
      <w:rFonts w:ascii="Courier New" w:hAnsi="Courier New"/>
      <w:sz w:val="20"/>
    </w:rPr>
  </w:style>
  <w:style w:styleId="Style_18" w:type="paragraph">
    <w:name w:val="Body Text"/>
    <w:basedOn w:val="Style_2"/>
    <w:link w:val="Style_18_ch"/>
    <w:pPr>
      <w:widowControl w:val="0"/>
      <w:spacing w:after="0" w:line="240" w:lineRule="auto"/>
      <w:ind/>
      <w:jc w:val="center"/>
    </w:pPr>
    <w:rPr>
      <w:rFonts w:ascii="Times New Roman" w:hAnsi="Times New Roman"/>
      <w:b w:val="1"/>
      <w:sz w:val="32"/>
    </w:rPr>
  </w:style>
  <w:style w:styleId="Style_18_ch" w:type="character">
    <w:name w:val="Body Text"/>
    <w:basedOn w:val="Style_2_ch"/>
    <w:link w:val="Style_18"/>
    <w:rPr>
      <w:rFonts w:ascii="Times New Roman" w:hAnsi="Times New Roman"/>
      <w:b w:val="1"/>
      <w:sz w:val="32"/>
    </w:rPr>
  </w:style>
  <w:style w:styleId="Style_19" w:type="paragraph">
    <w:name w:val="toc 3"/>
    <w:next w:val="Style_2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2"/>
    <w:link w:val="Style_20_ch"/>
    <w:pPr>
      <w:spacing w:after="0" w:line="240" w:lineRule="auto"/>
      <w:ind/>
    </w:pPr>
    <w:rPr>
      <w:rFonts w:ascii="Tahoma" w:hAnsi="Tahoma"/>
      <w:sz w:val="16"/>
    </w:rPr>
  </w:style>
  <w:style w:styleId="Style_20_ch" w:type="character">
    <w:name w:val="Balloon Text"/>
    <w:basedOn w:val="Style_2_ch"/>
    <w:link w:val="Style_20"/>
    <w:rPr>
      <w:rFonts w:ascii="Tahoma" w:hAnsi="Tahoma"/>
      <w:sz w:val="16"/>
    </w:rPr>
  </w:style>
  <w:style w:styleId="Style_21" w:type="paragraph">
    <w:name w:val="footer"/>
    <w:basedOn w:val="Style_2"/>
    <w:link w:val="Style_21_ch"/>
    <w:pPr>
      <w:tabs>
        <w:tab w:leader="none" w:pos="4153" w:val="center"/>
        <w:tab w:leader="none" w:pos="8306" w:val="right"/>
      </w:tabs>
      <w:spacing w:after="0" w:line="240" w:lineRule="auto"/>
      <w:ind/>
    </w:pPr>
    <w:rPr>
      <w:rFonts w:ascii="Times New Roman" w:hAnsi="Times New Roman"/>
      <w:sz w:val="20"/>
    </w:rPr>
  </w:style>
  <w:style w:styleId="Style_21_ch" w:type="character">
    <w:name w:val="footer"/>
    <w:basedOn w:val="Style_2_ch"/>
    <w:link w:val="Style_21"/>
    <w:rPr>
      <w:rFonts w:ascii="Times New Roman" w:hAnsi="Times New Roman"/>
      <w:sz w:val="20"/>
    </w:rPr>
  </w:style>
  <w:style w:styleId="Style_22" w:type="paragraph">
    <w:name w:val="heading 5"/>
    <w:next w:val="Style_2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heading 1"/>
    <w:basedOn w:val="Style_2"/>
    <w:next w:val="Style_2"/>
    <w:link w:val="Style_23_ch"/>
    <w:uiPriority w:val="9"/>
    <w:qFormat/>
    <w:pPr>
      <w:keepNext w:val="1"/>
      <w:spacing w:after="60" w:before="240" w:line="240" w:lineRule="auto"/>
      <w:ind/>
      <w:outlineLvl w:val="0"/>
    </w:pPr>
    <w:rPr>
      <w:rFonts w:ascii="Cambria" w:hAnsi="Cambria"/>
      <w:b w:val="1"/>
      <w:sz w:val="32"/>
    </w:rPr>
  </w:style>
  <w:style w:styleId="Style_23_ch" w:type="character">
    <w:name w:val="heading 1"/>
    <w:basedOn w:val="Style_2_ch"/>
    <w:link w:val="Style_23"/>
    <w:rPr>
      <w:rFonts w:ascii="Cambria" w:hAnsi="Cambria"/>
      <w:b w:val="1"/>
      <w:sz w:val="32"/>
    </w:rPr>
  </w:style>
  <w:style w:styleId="Style_24" w:type="paragraph">
    <w:name w:val="apple-converted-space"/>
    <w:basedOn w:val="Style_25"/>
    <w:link w:val="Style_24_ch"/>
  </w:style>
  <w:style w:styleId="Style_24_ch" w:type="character">
    <w:name w:val="apple-converted-space"/>
    <w:basedOn w:val="Style_25_ch"/>
    <w:link w:val="Style_24"/>
  </w:style>
  <w:style w:styleId="Style_26" w:type="paragraph">
    <w:name w:val="Hyperlink"/>
    <w:basedOn w:val="Style_25"/>
    <w:link w:val="Style_26_ch"/>
    <w:rPr>
      <w:color w:themeColor="hyperlink" w:val="0000FF"/>
      <w:u w:val="single"/>
    </w:rPr>
  </w:style>
  <w:style w:styleId="Style_26_ch" w:type="character">
    <w:name w:val="Hyperlink"/>
    <w:basedOn w:val="Style_25_ch"/>
    <w:link w:val="Style_26"/>
    <w:rPr>
      <w:color w:themeColor="hyperlink" w:val="0000FF"/>
      <w:u w:val="single"/>
    </w:rPr>
  </w:style>
  <w:style w:styleId="Style_27" w:type="paragraph">
    <w:name w:val="Footnote"/>
    <w:link w:val="Style_27_ch"/>
    <w:pPr>
      <w:ind w:firstLine="851" w:left="0"/>
      <w:jc w:val="both"/>
    </w:pPr>
    <w:rPr>
      <w:rFonts w:ascii="XO Thames" w:hAnsi="XO Thames"/>
      <w:sz w:val="22"/>
    </w:rPr>
  </w:style>
  <w:style w:styleId="Style_27_ch" w:type="character">
    <w:name w:val="Footnote"/>
    <w:link w:val="Style_27"/>
    <w:rPr>
      <w:rFonts w:ascii="XO Thames" w:hAnsi="XO Thames"/>
      <w:sz w:val="22"/>
    </w:rPr>
  </w:style>
  <w:style w:styleId="Style_28" w:type="paragraph">
    <w:name w:val="Основной шрифт абзаца2"/>
    <w:link w:val="Style_28_ch"/>
  </w:style>
  <w:style w:styleId="Style_28_ch" w:type="character">
    <w:name w:val="Основной шрифт абзаца2"/>
    <w:link w:val="Style_28"/>
  </w:style>
  <w:style w:styleId="Style_29" w:type="paragraph">
    <w:name w:val="toc 1"/>
    <w:next w:val="Style_2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Header and Footer"/>
    <w:link w:val="Style_30_ch"/>
    <w:pPr>
      <w:spacing w:line="240" w:lineRule="auto"/>
      <w:ind/>
      <w:jc w:val="both"/>
    </w:pPr>
    <w:rPr>
      <w:rFonts w:ascii="XO Thames" w:hAnsi="XO Thames"/>
      <w:sz w:val="20"/>
    </w:rPr>
  </w:style>
  <w:style w:styleId="Style_30_ch" w:type="character">
    <w:name w:val="Header and Footer"/>
    <w:link w:val="Style_30"/>
    <w:rPr>
      <w:rFonts w:ascii="XO Thames" w:hAnsi="XO Thames"/>
      <w:sz w:val="20"/>
    </w:rPr>
  </w:style>
  <w:style w:styleId="Style_25" w:type="paragraph">
    <w:name w:val="Default Paragraph Font"/>
    <w:link w:val="Style_25_ch"/>
  </w:style>
  <w:style w:styleId="Style_25_ch" w:type="character">
    <w:name w:val="Default Paragraph Font"/>
    <w:link w:val="Style_25"/>
  </w:style>
  <w:style w:styleId="Style_31" w:type="paragraph">
    <w:name w:val="Strong"/>
    <w:link w:val="Style_31_ch"/>
    <w:rPr>
      <w:b w:val="1"/>
    </w:rPr>
  </w:style>
  <w:style w:styleId="Style_31_ch" w:type="character">
    <w:name w:val="Strong"/>
    <w:link w:val="Style_31"/>
    <w:rPr>
      <w:b w:val="1"/>
    </w:rPr>
  </w:style>
  <w:style w:styleId="Style_32" w:type="paragraph">
    <w:name w:val="Normal (Web)"/>
    <w:basedOn w:val="Style_2"/>
    <w:link w:val="Style_3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32_ch" w:type="character">
    <w:name w:val="Normal (Web)"/>
    <w:basedOn w:val="Style_2_ch"/>
    <w:link w:val="Style_32"/>
    <w:rPr>
      <w:rFonts w:ascii="Times New Roman" w:hAnsi="Times New Roman"/>
      <w:sz w:val="24"/>
    </w:rPr>
  </w:style>
  <w:style w:styleId="Style_33" w:type="paragraph">
    <w:name w:val="toc 9"/>
    <w:next w:val="Style_2"/>
    <w:link w:val="Style_33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3_ch" w:type="character">
    <w:name w:val="toc 9"/>
    <w:link w:val="Style_33"/>
    <w:rPr>
      <w:rFonts w:ascii="XO Thames" w:hAnsi="XO Thames"/>
      <w:sz w:val="28"/>
    </w:rPr>
  </w:style>
  <w:style w:styleId="Style_34" w:type="paragraph">
    <w:name w:val="toc 8"/>
    <w:next w:val="Style_2"/>
    <w:link w:val="Style_3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4_ch" w:type="character">
    <w:name w:val="toc 8"/>
    <w:link w:val="Style_34"/>
    <w:rPr>
      <w:rFonts w:ascii="XO Thames" w:hAnsi="XO Thames"/>
      <w:sz w:val="28"/>
    </w:rPr>
  </w:style>
  <w:style w:styleId="Style_35" w:type="paragraph">
    <w:name w:val="page number"/>
    <w:basedOn w:val="Style_25"/>
    <w:link w:val="Style_35_ch"/>
  </w:style>
  <w:style w:styleId="Style_35_ch" w:type="character">
    <w:name w:val="page number"/>
    <w:basedOn w:val="Style_25_ch"/>
    <w:link w:val="Style_35"/>
  </w:style>
  <w:style w:styleId="Style_36" w:type="paragraph">
    <w:name w:val="toc 5"/>
    <w:next w:val="Style_2"/>
    <w:link w:val="Style_3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6_ch" w:type="character">
    <w:name w:val="toc 5"/>
    <w:link w:val="Style_36"/>
    <w:rPr>
      <w:rFonts w:ascii="XO Thames" w:hAnsi="XO Thames"/>
      <w:sz w:val="28"/>
    </w:rPr>
  </w:style>
  <w:style w:styleId="Style_37" w:type="paragraph">
    <w:name w:val="Subtitle"/>
    <w:next w:val="Style_2"/>
    <w:link w:val="Style_3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7_ch" w:type="character">
    <w:name w:val="Subtitle"/>
    <w:link w:val="Style_37"/>
    <w:rPr>
      <w:rFonts w:ascii="XO Thames" w:hAnsi="XO Thames"/>
      <w:i w:val="1"/>
      <w:sz w:val="24"/>
    </w:rPr>
  </w:style>
  <w:style w:styleId="Style_38" w:type="paragraph">
    <w:name w:val="Title"/>
    <w:next w:val="Style_2"/>
    <w:link w:val="Style_3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8_ch" w:type="character">
    <w:name w:val="Title"/>
    <w:link w:val="Style_38"/>
    <w:rPr>
      <w:rFonts w:ascii="XO Thames" w:hAnsi="XO Thames"/>
      <w:b w:val="1"/>
      <w:caps w:val="1"/>
      <w:sz w:val="40"/>
    </w:rPr>
  </w:style>
  <w:style w:styleId="Style_39" w:type="paragraph">
    <w:name w:val="heading 4"/>
    <w:basedOn w:val="Style_2"/>
    <w:next w:val="Style_2"/>
    <w:link w:val="Style_39_ch"/>
    <w:uiPriority w:val="9"/>
    <w:qFormat/>
    <w:pPr>
      <w:keepNext w:val="1"/>
      <w:spacing w:after="60" w:before="240" w:line="240" w:lineRule="auto"/>
      <w:ind/>
      <w:jc w:val="center"/>
      <w:outlineLvl w:val="3"/>
    </w:pPr>
    <w:rPr>
      <w:rFonts w:ascii="Calibri" w:hAnsi="Calibri"/>
      <w:b w:val="1"/>
      <w:sz w:val="28"/>
    </w:rPr>
  </w:style>
  <w:style w:styleId="Style_39_ch" w:type="character">
    <w:name w:val="heading 4"/>
    <w:basedOn w:val="Style_2_ch"/>
    <w:link w:val="Style_39"/>
    <w:rPr>
      <w:rFonts w:ascii="Calibri" w:hAnsi="Calibri"/>
      <w:b w:val="1"/>
      <w:sz w:val="28"/>
    </w:rPr>
  </w:style>
  <w:style w:styleId="Style_40" w:type="paragraph">
    <w:name w:val="heading 2"/>
    <w:next w:val="Style_2"/>
    <w:link w:val="Style_4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0_ch" w:type="character">
    <w:name w:val="heading 2"/>
    <w:link w:val="Style_40"/>
    <w:rPr>
      <w:rFonts w:ascii="XO Thames" w:hAnsi="XO Thames"/>
      <w:b w:val="1"/>
      <w:sz w:val="28"/>
    </w:rPr>
  </w:style>
  <w:style w:styleId="Style_41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42" w:type="table">
    <w:name w:val="Сетка таблицы1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43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MyOffice-CoreFramework-Android/34-1238.862.9476.867.1@5688b07644a86ad6926e24f04b4906eb4758a8c9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2025-03-20T09:47:59Z</dcterms:modified>
</cp:coreProperties>
</file>